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59" w:type="dxa"/>
        <w:tblLayout w:type="fixed"/>
        <w:tblLook w:val="0000" w:firstRow="0" w:lastRow="0" w:firstColumn="0" w:lastColumn="0" w:noHBand="0" w:noVBand="0"/>
      </w:tblPr>
      <w:tblGrid>
        <w:gridCol w:w="4536"/>
        <w:gridCol w:w="5123"/>
      </w:tblGrid>
      <w:tr w:rsidR="0068652A" w:rsidRPr="00600164" w:rsidTr="001F7F5A">
        <w:trPr>
          <w:trHeight w:val="1430"/>
        </w:trPr>
        <w:tc>
          <w:tcPr>
            <w:tcW w:w="4536" w:type="dxa"/>
          </w:tcPr>
          <w:p w:rsidR="00074A6C" w:rsidRPr="00451D01" w:rsidRDefault="00113417" w:rsidP="001F7F5A">
            <w:pPr>
              <w:pStyle w:val="BodyText2"/>
              <w:spacing w:after="0" w:line="240" w:lineRule="auto"/>
              <w:jc w:val="center"/>
              <w:rPr>
                <w:rFonts w:ascii="Times New Roman" w:hAnsi="Times New Roman"/>
                <w:b/>
                <w:color w:val="002060"/>
                <w:sz w:val="24"/>
                <w:szCs w:val="24"/>
              </w:rPr>
            </w:pPr>
            <w:r w:rsidRPr="00451D01">
              <w:rPr>
                <w:rFonts w:ascii="Times New Roman" w:hAnsi="Times New Roman"/>
                <w:b/>
                <w:color w:val="002060"/>
                <w:spacing w:val="-6"/>
                <w:sz w:val="24"/>
                <w:szCs w:val="24"/>
                <w:lang w:val="nl-NL"/>
              </w:rPr>
              <w:t xml:space="preserve">CÔNG TY CỔ PHẦN </w:t>
            </w:r>
            <w:r w:rsidR="0056006B" w:rsidRPr="00451D01">
              <w:rPr>
                <w:rFonts w:ascii="Times New Roman" w:hAnsi="Times New Roman"/>
                <w:b/>
                <w:color w:val="002060"/>
                <w:spacing w:val="-6"/>
                <w:sz w:val="24"/>
                <w:szCs w:val="24"/>
                <w:lang w:val="nl-NL"/>
              </w:rPr>
              <w:t>XÂY D</w:t>
            </w:r>
            <w:r w:rsidR="0056006B" w:rsidRPr="00451D01">
              <w:rPr>
                <w:rFonts w:ascii="Times New Roman" w:hAnsi="Times New Roman" w:cs="Arial"/>
                <w:b/>
                <w:color w:val="002060"/>
                <w:sz w:val="24"/>
                <w:szCs w:val="24"/>
              </w:rPr>
              <w:t>Ự</w:t>
            </w:r>
            <w:r w:rsidR="0056006B" w:rsidRPr="00451D01">
              <w:rPr>
                <w:rFonts w:ascii="Times New Roman" w:hAnsi="Times New Roman"/>
                <w:b/>
                <w:color w:val="002060"/>
                <w:sz w:val="24"/>
                <w:szCs w:val="24"/>
              </w:rPr>
              <w:t xml:space="preserve">NG </w:t>
            </w:r>
          </w:p>
          <w:p w:rsidR="0054042E" w:rsidRPr="00451D01" w:rsidRDefault="0056006B" w:rsidP="001F7F5A">
            <w:pPr>
              <w:pStyle w:val="BodyText2"/>
              <w:spacing w:after="0" w:line="240" w:lineRule="auto"/>
              <w:jc w:val="center"/>
              <w:rPr>
                <w:rFonts w:ascii="Times New Roman" w:hAnsi="Times New Roman"/>
                <w:b/>
                <w:color w:val="002060"/>
                <w:sz w:val="24"/>
                <w:szCs w:val="24"/>
              </w:rPr>
            </w:pPr>
            <w:r w:rsidRPr="00451D01">
              <w:rPr>
                <w:rFonts w:ascii="Times New Roman" w:hAnsi="Times New Roman"/>
                <w:b/>
                <w:color w:val="002060"/>
                <w:sz w:val="24"/>
                <w:szCs w:val="24"/>
              </w:rPr>
              <w:t>VÀ TH</w:t>
            </w:r>
            <w:r w:rsidRPr="00451D01">
              <w:rPr>
                <w:rFonts w:ascii="Times New Roman" w:hAnsi="Times New Roman" w:cs="Arial"/>
                <w:b/>
                <w:color w:val="002060"/>
                <w:sz w:val="24"/>
                <w:szCs w:val="24"/>
              </w:rPr>
              <w:t>Ư</w:t>
            </w:r>
            <w:r w:rsidRPr="00451D01">
              <w:rPr>
                <w:rFonts w:ascii="Times New Roman" w:hAnsi="Times New Roman" w:cs="Arial" w:hint="cs"/>
                <w:b/>
                <w:color w:val="002060"/>
                <w:sz w:val="24"/>
                <w:szCs w:val="24"/>
              </w:rPr>
              <w:t>Ơ</w:t>
            </w:r>
            <w:r w:rsidRPr="00451D01">
              <w:rPr>
                <w:rFonts w:ascii="Times New Roman" w:hAnsi="Times New Roman" w:cs="Arial"/>
                <w:b/>
                <w:color w:val="002060"/>
                <w:sz w:val="24"/>
                <w:szCs w:val="24"/>
              </w:rPr>
              <w:t>NG MẠI HỢ</w:t>
            </w:r>
            <w:r w:rsidRPr="00451D01">
              <w:rPr>
                <w:rFonts w:ascii="Times New Roman" w:hAnsi="Times New Roman"/>
                <w:b/>
                <w:color w:val="002060"/>
                <w:sz w:val="24"/>
                <w:szCs w:val="24"/>
              </w:rPr>
              <w:t xml:space="preserve">P PHÁT </w:t>
            </w:r>
          </w:p>
          <w:p w:rsidR="004616BB" w:rsidRPr="00451D01" w:rsidRDefault="0076549F" w:rsidP="001F7F5A">
            <w:pPr>
              <w:pStyle w:val="BodyText2"/>
              <w:spacing w:after="0" w:line="240" w:lineRule="auto"/>
              <w:jc w:val="center"/>
              <w:rPr>
                <w:rFonts w:ascii="Times New Roman" w:hAnsi="Times New Roman"/>
                <w:b/>
                <w:color w:val="002060"/>
                <w:spacing w:val="-6"/>
                <w:sz w:val="24"/>
                <w:szCs w:val="24"/>
                <w:lang w:val="nl-NL"/>
              </w:rPr>
            </w:pPr>
            <w:r w:rsidRPr="00451D01">
              <w:rPr>
                <w:rFonts w:ascii="Times New Roman" w:hAnsi="Times New Roman"/>
                <w:b/>
                <w:color w:val="002060"/>
                <w:spacing w:val="-6"/>
                <w:sz w:val="24"/>
                <w:szCs w:val="24"/>
                <w:lang w:val="nl-NL"/>
              </w:rPr>
              <w:t>-----o0o-----</w:t>
            </w:r>
          </w:p>
          <w:p w:rsidR="000F51DC" w:rsidRDefault="008542F2" w:rsidP="00451D01">
            <w:pPr>
              <w:spacing w:before="120"/>
              <w:jc w:val="center"/>
              <w:outlineLvl w:val="8"/>
              <w:rPr>
                <w:rFonts w:ascii="Times New Roman" w:hAnsi="Times New Roman"/>
                <w:bCs/>
                <w:color w:val="002060"/>
                <w:sz w:val="24"/>
                <w:szCs w:val="24"/>
                <w:lang w:val="nl-NL"/>
              </w:rPr>
            </w:pPr>
            <w:r w:rsidRPr="00600164">
              <w:rPr>
                <w:rFonts w:ascii="Times New Roman" w:hAnsi="Times New Roman"/>
                <w:color w:val="002060"/>
                <w:spacing w:val="-6"/>
                <w:sz w:val="24"/>
                <w:szCs w:val="24"/>
                <w:lang w:val="nl-NL"/>
              </w:rPr>
              <w:t>S</w:t>
            </w:r>
            <w:r w:rsidR="002466FC" w:rsidRPr="00600164">
              <w:rPr>
                <w:rFonts w:ascii="Times New Roman" w:hAnsi="Times New Roman"/>
                <w:color w:val="002060"/>
                <w:spacing w:val="-6"/>
                <w:sz w:val="24"/>
                <w:szCs w:val="24"/>
                <w:lang w:val="nl-NL"/>
              </w:rPr>
              <w:t>Ố</w:t>
            </w:r>
            <w:r w:rsidRPr="00600164">
              <w:rPr>
                <w:rFonts w:ascii="Times New Roman" w:hAnsi="Times New Roman"/>
                <w:color w:val="002060"/>
                <w:spacing w:val="-6"/>
                <w:sz w:val="24"/>
                <w:szCs w:val="24"/>
                <w:lang w:val="nl-NL"/>
              </w:rPr>
              <w:t xml:space="preserve"> :</w:t>
            </w:r>
            <w:r w:rsidR="00441011" w:rsidRPr="00600164">
              <w:rPr>
                <w:rFonts w:ascii="Times New Roman" w:hAnsi="Times New Roman"/>
                <w:color w:val="002060"/>
                <w:spacing w:val="-6"/>
                <w:sz w:val="24"/>
                <w:szCs w:val="24"/>
                <w:lang w:val="nl-NL"/>
              </w:rPr>
              <w:t xml:space="preserve"> </w:t>
            </w:r>
            <w:r w:rsidR="00A51AF2" w:rsidRPr="00600164">
              <w:rPr>
                <w:rFonts w:ascii="Times New Roman" w:hAnsi="Times New Roman"/>
                <w:color w:val="002060"/>
                <w:spacing w:val="-6"/>
                <w:sz w:val="24"/>
                <w:szCs w:val="24"/>
                <w:lang w:val="nl-NL"/>
              </w:rPr>
              <w:t>..</w:t>
            </w:r>
            <w:r w:rsidR="00B359CA" w:rsidRPr="00600164">
              <w:rPr>
                <w:rFonts w:ascii="Times New Roman" w:hAnsi="Times New Roman"/>
                <w:color w:val="002060"/>
                <w:spacing w:val="-6"/>
                <w:sz w:val="24"/>
                <w:szCs w:val="24"/>
                <w:lang w:val="nl-NL"/>
              </w:rPr>
              <w:t>....</w:t>
            </w:r>
            <w:r w:rsidR="00A51AF2" w:rsidRPr="00600164">
              <w:rPr>
                <w:rFonts w:ascii="Times New Roman" w:hAnsi="Times New Roman"/>
                <w:color w:val="002060"/>
                <w:spacing w:val="-6"/>
                <w:sz w:val="24"/>
                <w:szCs w:val="24"/>
                <w:lang w:val="nl-NL"/>
              </w:rPr>
              <w:t>...</w:t>
            </w:r>
            <w:r w:rsidR="0054042E" w:rsidRPr="00600164">
              <w:rPr>
                <w:rFonts w:ascii="Times New Roman" w:hAnsi="Times New Roman"/>
                <w:color w:val="002060"/>
                <w:spacing w:val="-6"/>
                <w:sz w:val="24"/>
                <w:szCs w:val="24"/>
                <w:lang w:val="nl-NL"/>
              </w:rPr>
              <w:t>/</w:t>
            </w:r>
            <w:r w:rsidR="0068652A" w:rsidRPr="00600164">
              <w:rPr>
                <w:rFonts w:ascii="Times New Roman" w:hAnsi="Times New Roman"/>
                <w:color w:val="002060"/>
                <w:spacing w:val="-6"/>
                <w:sz w:val="24"/>
                <w:szCs w:val="24"/>
                <w:lang w:val="nl-NL"/>
              </w:rPr>
              <w:t>202</w:t>
            </w:r>
            <w:r w:rsidR="00451D01">
              <w:rPr>
                <w:rFonts w:ascii="Times New Roman" w:hAnsi="Times New Roman"/>
                <w:color w:val="002060"/>
                <w:spacing w:val="-6"/>
                <w:sz w:val="24"/>
                <w:szCs w:val="24"/>
                <w:lang w:val="nl-NL"/>
              </w:rPr>
              <w:t>6</w:t>
            </w:r>
            <w:r w:rsidR="00B359CA" w:rsidRPr="00600164">
              <w:rPr>
                <w:rFonts w:ascii="Times New Roman" w:hAnsi="Times New Roman"/>
                <w:color w:val="002060"/>
                <w:spacing w:val="-6"/>
                <w:sz w:val="24"/>
                <w:szCs w:val="24"/>
                <w:lang w:val="nl-NL"/>
              </w:rPr>
              <w:t>/</w:t>
            </w:r>
            <w:r w:rsidR="0054042E" w:rsidRPr="00600164">
              <w:rPr>
                <w:rFonts w:ascii="Times New Roman" w:hAnsi="Times New Roman"/>
                <w:color w:val="002060"/>
                <w:spacing w:val="-6"/>
                <w:sz w:val="24"/>
                <w:szCs w:val="24"/>
                <w:lang w:val="nl-NL"/>
              </w:rPr>
              <w:t xml:space="preserve"> </w:t>
            </w:r>
            <w:r w:rsidR="00451D01">
              <w:rPr>
                <w:rFonts w:ascii="Times New Roman" w:hAnsi="Times New Roman"/>
                <w:color w:val="002060"/>
                <w:spacing w:val="-6"/>
                <w:sz w:val="24"/>
                <w:szCs w:val="24"/>
                <w:lang w:val="nl-NL"/>
              </w:rPr>
              <w:t>CV</w:t>
            </w:r>
            <w:r w:rsidR="0054042E" w:rsidRPr="00600164">
              <w:rPr>
                <w:rFonts w:ascii="Times New Roman" w:hAnsi="Times New Roman"/>
                <w:color w:val="002060"/>
                <w:spacing w:val="-6"/>
                <w:sz w:val="24"/>
                <w:szCs w:val="24"/>
                <w:lang w:val="nl-NL"/>
              </w:rPr>
              <w:t xml:space="preserve"> </w:t>
            </w:r>
            <w:r w:rsidR="005C4511" w:rsidRPr="00600164">
              <w:rPr>
                <w:rFonts w:ascii="Times New Roman" w:hAnsi="Times New Roman"/>
                <w:color w:val="002060"/>
                <w:spacing w:val="-6"/>
                <w:sz w:val="24"/>
                <w:szCs w:val="24"/>
                <w:lang w:val="nl-NL"/>
              </w:rPr>
              <w:t>–</w:t>
            </w:r>
            <w:r w:rsidR="0056006B" w:rsidRPr="00600164">
              <w:rPr>
                <w:rFonts w:ascii="Times New Roman" w:hAnsi="Times New Roman"/>
                <w:bCs/>
                <w:color w:val="002060"/>
                <w:sz w:val="24"/>
                <w:szCs w:val="24"/>
                <w:lang w:val="nl-NL"/>
              </w:rPr>
              <w:t xml:space="preserve"> HP</w:t>
            </w:r>
          </w:p>
          <w:p w:rsidR="00451D01" w:rsidRPr="00600164" w:rsidRDefault="00451D01" w:rsidP="00451D01">
            <w:pPr>
              <w:spacing w:before="120"/>
              <w:jc w:val="center"/>
              <w:outlineLvl w:val="8"/>
              <w:rPr>
                <w:rFonts w:ascii="Times New Roman" w:hAnsi="Times New Roman"/>
                <w:bCs/>
                <w:color w:val="002060"/>
                <w:sz w:val="24"/>
                <w:szCs w:val="24"/>
                <w:lang w:val="nl-NL"/>
              </w:rPr>
            </w:pPr>
            <w:r w:rsidRPr="00D65D86">
              <w:rPr>
                <w:rFonts w:ascii="Times New Roman" w:hAnsi="Times New Roman"/>
                <w:i/>
                <w:color w:val="1F4E79" w:themeColor="accent1" w:themeShade="80"/>
                <w:sz w:val="22"/>
                <w:szCs w:val="22"/>
              </w:rPr>
              <w:t>(Về việc: Công khai thông tin về năng lực hoạt động thí nghiệm chuyên ngành xây dựng)</w:t>
            </w:r>
          </w:p>
        </w:tc>
        <w:tc>
          <w:tcPr>
            <w:tcW w:w="5123" w:type="dxa"/>
          </w:tcPr>
          <w:p w:rsidR="000F51DC" w:rsidRPr="00537FF9" w:rsidRDefault="000F51DC" w:rsidP="001F7F5A">
            <w:pPr>
              <w:pStyle w:val="Heading4"/>
              <w:spacing w:before="0" w:after="0"/>
              <w:jc w:val="center"/>
              <w:rPr>
                <w:color w:val="002060"/>
                <w:spacing w:val="-6"/>
                <w:sz w:val="24"/>
                <w:szCs w:val="24"/>
                <w:lang w:val="nl-NL"/>
              </w:rPr>
            </w:pPr>
            <w:r w:rsidRPr="00537FF9">
              <w:rPr>
                <w:color w:val="002060"/>
                <w:spacing w:val="-6"/>
                <w:sz w:val="24"/>
                <w:szCs w:val="24"/>
                <w:lang w:val="nl-NL"/>
              </w:rPr>
              <w:t>C</w:t>
            </w:r>
            <w:r w:rsidR="002466FC" w:rsidRPr="00537FF9">
              <w:rPr>
                <w:color w:val="002060"/>
                <w:spacing w:val="-6"/>
                <w:sz w:val="24"/>
                <w:szCs w:val="24"/>
                <w:lang w:val="nl-NL"/>
              </w:rPr>
              <w:t>ỘNG</w:t>
            </w:r>
            <w:r w:rsidRPr="00537FF9">
              <w:rPr>
                <w:color w:val="002060"/>
                <w:spacing w:val="-6"/>
                <w:sz w:val="24"/>
                <w:szCs w:val="24"/>
                <w:lang w:val="nl-NL"/>
              </w:rPr>
              <w:t xml:space="preserve"> </w:t>
            </w:r>
            <w:r w:rsidR="002466FC" w:rsidRPr="00537FF9">
              <w:rPr>
                <w:color w:val="002060"/>
                <w:spacing w:val="-6"/>
                <w:sz w:val="24"/>
                <w:szCs w:val="24"/>
                <w:lang w:val="nl-NL"/>
              </w:rPr>
              <w:t>HOÀ</w:t>
            </w:r>
            <w:r w:rsidRPr="00537FF9">
              <w:rPr>
                <w:color w:val="002060"/>
                <w:spacing w:val="-6"/>
                <w:sz w:val="24"/>
                <w:szCs w:val="24"/>
                <w:lang w:val="nl-NL"/>
              </w:rPr>
              <w:t xml:space="preserve"> </w:t>
            </w:r>
            <w:r w:rsidR="002466FC" w:rsidRPr="00537FF9">
              <w:rPr>
                <w:color w:val="002060"/>
                <w:spacing w:val="-6"/>
                <w:sz w:val="24"/>
                <w:szCs w:val="24"/>
                <w:lang w:val="nl-NL"/>
              </w:rPr>
              <w:t>XÃ</w:t>
            </w:r>
            <w:r w:rsidRPr="00537FF9">
              <w:rPr>
                <w:color w:val="002060"/>
                <w:spacing w:val="-6"/>
                <w:sz w:val="24"/>
                <w:szCs w:val="24"/>
                <w:lang w:val="nl-NL"/>
              </w:rPr>
              <w:t xml:space="preserve"> </w:t>
            </w:r>
            <w:r w:rsidR="002466FC" w:rsidRPr="00537FF9">
              <w:rPr>
                <w:color w:val="002060"/>
                <w:spacing w:val="-6"/>
                <w:sz w:val="24"/>
                <w:szCs w:val="24"/>
                <w:lang w:val="nl-NL"/>
              </w:rPr>
              <w:t>HỘI</w:t>
            </w:r>
            <w:r w:rsidRPr="00537FF9">
              <w:rPr>
                <w:color w:val="002060"/>
                <w:spacing w:val="-6"/>
                <w:sz w:val="24"/>
                <w:szCs w:val="24"/>
                <w:lang w:val="nl-NL"/>
              </w:rPr>
              <w:t xml:space="preserve"> </w:t>
            </w:r>
            <w:r w:rsidR="002466FC" w:rsidRPr="00537FF9">
              <w:rPr>
                <w:color w:val="002060"/>
                <w:spacing w:val="-6"/>
                <w:sz w:val="24"/>
                <w:szCs w:val="24"/>
                <w:lang w:val="nl-NL"/>
              </w:rPr>
              <w:t>CHỦ</w:t>
            </w:r>
            <w:r w:rsidRPr="00537FF9">
              <w:rPr>
                <w:color w:val="002060"/>
                <w:spacing w:val="-6"/>
                <w:sz w:val="24"/>
                <w:szCs w:val="24"/>
                <w:lang w:val="nl-NL"/>
              </w:rPr>
              <w:t xml:space="preserve"> </w:t>
            </w:r>
            <w:r w:rsidR="002466FC" w:rsidRPr="00537FF9">
              <w:rPr>
                <w:color w:val="002060"/>
                <w:spacing w:val="-6"/>
                <w:sz w:val="24"/>
                <w:szCs w:val="24"/>
                <w:lang w:val="nl-NL"/>
              </w:rPr>
              <w:t>NGHĨA</w:t>
            </w:r>
            <w:r w:rsidRPr="00537FF9">
              <w:rPr>
                <w:color w:val="002060"/>
                <w:spacing w:val="-6"/>
                <w:sz w:val="24"/>
                <w:szCs w:val="24"/>
                <w:lang w:val="nl-NL"/>
              </w:rPr>
              <w:t xml:space="preserve"> VI</w:t>
            </w:r>
            <w:r w:rsidR="002466FC" w:rsidRPr="00537FF9">
              <w:rPr>
                <w:color w:val="002060"/>
                <w:spacing w:val="-6"/>
                <w:sz w:val="24"/>
                <w:szCs w:val="24"/>
                <w:lang w:val="nl-NL"/>
              </w:rPr>
              <w:t>ỆT</w:t>
            </w:r>
            <w:r w:rsidRPr="00537FF9">
              <w:rPr>
                <w:color w:val="002060"/>
                <w:spacing w:val="-6"/>
                <w:sz w:val="24"/>
                <w:szCs w:val="24"/>
                <w:lang w:val="nl-NL"/>
              </w:rPr>
              <w:t xml:space="preserve"> N</w:t>
            </w:r>
            <w:r w:rsidR="002466FC" w:rsidRPr="00537FF9">
              <w:rPr>
                <w:color w:val="002060"/>
                <w:spacing w:val="-6"/>
                <w:sz w:val="24"/>
                <w:szCs w:val="24"/>
                <w:lang w:val="nl-NL"/>
              </w:rPr>
              <w:t>AM</w:t>
            </w:r>
          </w:p>
          <w:p w:rsidR="000F51DC" w:rsidRPr="00600164" w:rsidRDefault="00DF158C" w:rsidP="001F7F5A">
            <w:pPr>
              <w:jc w:val="center"/>
              <w:outlineLvl w:val="8"/>
              <w:rPr>
                <w:rFonts w:ascii="Times New Roman" w:hAnsi="Times New Roman"/>
                <w:b/>
                <w:iCs/>
                <w:color w:val="002060"/>
                <w:sz w:val="24"/>
                <w:szCs w:val="24"/>
                <w:lang w:val="nl-NL"/>
              </w:rPr>
            </w:pPr>
            <w:r w:rsidRPr="00600164">
              <w:rPr>
                <w:rFonts w:ascii="Times New Roman" w:hAnsi="Times New Roman"/>
                <w:b/>
                <w:iCs/>
                <w:color w:val="002060"/>
                <w:spacing w:val="-6"/>
                <w:sz w:val="24"/>
                <w:szCs w:val="24"/>
                <w:lang w:val="nl-NL"/>
              </w:rPr>
              <w:t>Độ</w:t>
            </w:r>
            <w:r w:rsidR="000F51DC" w:rsidRPr="00600164">
              <w:rPr>
                <w:rFonts w:ascii="Times New Roman" w:hAnsi="Times New Roman"/>
                <w:b/>
                <w:iCs/>
                <w:color w:val="002060"/>
                <w:spacing w:val="-6"/>
                <w:sz w:val="24"/>
                <w:szCs w:val="24"/>
                <w:lang w:val="nl-NL"/>
              </w:rPr>
              <w:t>c l</w:t>
            </w:r>
            <w:r w:rsidRPr="00600164">
              <w:rPr>
                <w:rFonts w:ascii="Times New Roman" w:hAnsi="Times New Roman"/>
                <w:b/>
                <w:iCs/>
                <w:color w:val="002060"/>
                <w:spacing w:val="-6"/>
                <w:sz w:val="24"/>
                <w:szCs w:val="24"/>
                <w:lang w:val="nl-NL"/>
              </w:rPr>
              <w:t>ậ</w:t>
            </w:r>
            <w:r w:rsidR="000F51DC" w:rsidRPr="00600164">
              <w:rPr>
                <w:rFonts w:ascii="Times New Roman" w:hAnsi="Times New Roman"/>
                <w:b/>
                <w:iCs/>
                <w:color w:val="002060"/>
                <w:spacing w:val="-6"/>
                <w:sz w:val="24"/>
                <w:szCs w:val="24"/>
                <w:lang w:val="nl-NL"/>
              </w:rPr>
              <w:t>p - T</w:t>
            </w:r>
            <w:r w:rsidRPr="00600164">
              <w:rPr>
                <w:rFonts w:ascii="Times New Roman" w:hAnsi="Times New Roman"/>
                <w:b/>
                <w:iCs/>
                <w:color w:val="002060"/>
                <w:spacing w:val="-6"/>
                <w:sz w:val="24"/>
                <w:szCs w:val="24"/>
                <w:lang w:val="nl-NL"/>
              </w:rPr>
              <w:t>ự</w:t>
            </w:r>
            <w:r w:rsidR="000F51DC" w:rsidRPr="00600164">
              <w:rPr>
                <w:rFonts w:ascii="Times New Roman" w:hAnsi="Times New Roman"/>
                <w:b/>
                <w:iCs/>
                <w:color w:val="002060"/>
                <w:spacing w:val="-6"/>
                <w:sz w:val="24"/>
                <w:szCs w:val="24"/>
                <w:lang w:val="nl-NL"/>
              </w:rPr>
              <w:t xml:space="preserve"> do - H</w:t>
            </w:r>
            <w:r w:rsidRPr="00600164">
              <w:rPr>
                <w:rFonts w:ascii="Times New Roman" w:hAnsi="Times New Roman"/>
                <w:b/>
                <w:iCs/>
                <w:color w:val="002060"/>
                <w:spacing w:val="-6"/>
                <w:sz w:val="24"/>
                <w:szCs w:val="24"/>
                <w:lang w:val="nl-NL"/>
              </w:rPr>
              <w:t>ạ</w:t>
            </w:r>
            <w:r w:rsidR="000F51DC" w:rsidRPr="00600164">
              <w:rPr>
                <w:rFonts w:ascii="Times New Roman" w:hAnsi="Times New Roman"/>
                <w:b/>
                <w:iCs/>
                <w:color w:val="002060"/>
                <w:spacing w:val="-6"/>
                <w:sz w:val="24"/>
                <w:szCs w:val="24"/>
                <w:lang w:val="nl-NL"/>
              </w:rPr>
              <w:t>nh ph</w:t>
            </w:r>
            <w:r w:rsidRPr="00600164">
              <w:rPr>
                <w:rFonts w:ascii="Times New Roman" w:hAnsi="Times New Roman"/>
                <w:b/>
                <w:iCs/>
                <w:color w:val="002060"/>
                <w:spacing w:val="-6"/>
                <w:sz w:val="24"/>
                <w:szCs w:val="24"/>
                <w:lang w:val="nl-NL"/>
              </w:rPr>
              <w:t>ú</w:t>
            </w:r>
            <w:r w:rsidR="000F51DC" w:rsidRPr="00600164">
              <w:rPr>
                <w:rFonts w:ascii="Times New Roman" w:hAnsi="Times New Roman"/>
                <w:b/>
                <w:iCs/>
                <w:color w:val="002060"/>
                <w:spacing w:val="-6"/>
                <w:sz w:val="24"/>
                <w:szCs w:val="24"/>
                <w:lang w:val="nl-NL"/>
              </w:rPr>
              <w:t>c</w:t>
            </w:r>
          </w:p>
          <w:p w:rsidR="000F51DC" w:rsidRPr="00600164" w:rsidRDefault="0076549F" w:rsidP="001F7F5A">
            <w:pPr>
              <w:jc w:val="center"/>
              <w:outlineLvl w:val="8"/>
              <w:rPr>
                <w:rFonts w:ascii="Times New Roman" w:hAnsi="Times New Roman"/>
                <w:color w:val="002060"/>
                <w:sz w:val="24"/>
                <w:szCs w:val="24"/>
                <w:lang w:val="nl-NL"/>
              </w:rPr>
            </w:pPr>
            <w:r w:rsidRPr="00600164">
              <w:rPr>
                <w:rFonts w:ascii="Times New Roman" w:hAnsi="Times New Roman"/>
                <w:color w:val="002060"/>
                <w:sz w:val="24"/>
                <w:szCs w:val="24"/>
                <w:lang w:val="nl-NL"/>
              </w:rPr>
              <w:t>------o0o-----</w:t>
            </w:r>
          </w:p>
          <w:p w:rsidR="0076549F" w:rsidRPr="00600164" w:rsidRDefault="0076549F" w:rsidP="00451D01">
            <w:pPr>
              <w:spacing w:before="120"/>
              <w:jc w:val="right"/>
              <w:outlineLvl w:val="8"/>
              <w:rPr>
                <w:rFonts w:ascii=".VnArial" w:hAnsi=".VnArial"/>
                <w:i/>
                <w:color w:val="002060"/>
                <w:sz w:val="24"/>
                <w:szCs w:val="24"/>
                <w:lang w:val="nl-NL"/>
              </w:rPr>
            </w:pPr>
            <w:r w:rsidRPr="00672C8F">
              <w:rPr>
                <w:rFonts w:ascii="Times New Roman" w:hAnsi="Times New Roman"/>
                <w:i/>
                <w:iCs/>
                <w:color w:val="002060"/>
                <w:sz w:val="24"/>
                <w:szCs w:val="24"/>
                <w:lang w:val="nl-NL"/>
              </w:rPr>
              <w:t>Hà Nộ</w:t>
            </w:r>
            <w:r w:rsidR="00184F5B" w:rsidRPr="00672C8F">
              <w:rPr>
                <w:rFonts w:ascii="Times New Roman" w:hAnsi="Times New Roman"/>
                <w:i/>
                <w:iCs/>
                <w:color w:val="002060"/>
                <w:sz w:val="24"/>
                <w:szCs w:val="24"/>
                <w:lang w:val="nl-NL"/>
              </w:rPr>
              <w:t xml:space="preserve">i, ngày </w:t>
            </w:r>
            <w:r w:rsidR="003003EA">
              <w:rPr>
                <w:rFonts w:ascii="Times New Roman" w:hAnsi="Times New Roman"/>
                <w:i/>
                <w:iCs/>
                <w:color w:val="002060"/>
                <w:sz w:val="24"/>
                <w:szCs w:val="24"/>
                <w:lang w:val="nl-NL"/>
              </w:rPr>
              <w:t xml:space="preserve"> </w:t>
            </w:r>
            <w:r w:rsidR="00201F13">
              <w:rPr>
                <w:rFonts w:ascii="Times New Roman" w:hAnsi="Times New Roman"/>
                <w:i/>
                <w:iCs/>
                <w:color w:val="002060"/>
                <w:sz w:val="24"/>
                <w:szCs w:val="24"/>
                <w:lang w:val="nl-NL"/>
              </w:rPr>
              <w:t xml:space="preserve"> </w:t>
            </w:r>
            <w:r w:rsidR="00184F5B" w:rsidRPr="00672C8F">
              <w:rPr>
                <w:rFonts w:ascii="Times New Roman" w:hAnsi="Times New Roman"/>
                <w:i/>
                <w:iCs/>
                <w:color w:val="002060"/>
                <w:sz w:val="24"/>
                <w:szCs w:val="24"/>
                <w:lang w:val="nl-NL"/>
              </w:rPr>
              <w:t xml:space="preserve"> tháng </w:t>
            </w:r>
            <w:r w:rsidR="00451D01">
              <w:rPr>
                <w:rFonts w:ascii="Times New Roman" w:hAnsi="Times New Roman"/>
                <w:i/>
                <w:iCs/>
                <w:color w:val="002060"/>
                <w:sz w:val="24"/>
                <w:szCs w:val="24"/>
                <w:lang w:val="nl-NL"/>
              </w:rPr>
              <w:t>4</w:t>
            </w:r>
            <w:r w:rsidRPr="00672C8F">
              <w:rPr>
                <w:rFonts w:ascii="Times New Roman" w:hAnsi="Times New Roman"/>
                <w:i/>
                <w:iCs/>
                <w:color w:val="002060"/>
                <w:sz w:val="24"/>
                <w:szCs w:val="24"/>
                <w:lang w:val="nl-NL"/>
              </w:rPr>
              <w:t xml:space="preserve"> năm 20</w:t>
            </w:r>
            <w:r w:rsidR="00CD30B7" w:rsidRPr="00672C8F">
              <w:rPr>
                <w:rFonts w:ascii="Times New Roman" w:hAnsi="Times New Roman"/>
                <w:i/>
                <w:iCs/>
                <w:color w:val="002060"/>
                <w:sz w:val="24"/>
                <w:szCs w:val="24"/>
                <w:lang w:val="nl-NL"/>
              </w:rPr>
              <w:t>2</w:t>
            </w:r>
            <w:r w:rsidR="00451D01">
              <w:rPr>
                <w:rFonts w:ascii="Times New Roman" w:hAnsi="Times New Roman"/>
                <w:i/>
                <w:iCs/>
                <w:color w:val="002060"/>
                <w:sz w:val="24"/>
                <w:szCs w:val="24"/>
                <w:lang w:val="nl-NL"/>
              </w:rPr>
              <w:t>6</w:t>
            </w:r>
          </w:p>
        </w:tc>
      </w:tr>
    </w:tbl>
    <w:p w:rsidR="000F51DC" w:rsidRPr="0068652A" w:rsidRDefault="0054042E" w:rsidP="001F7F5A">
      <w:pPr>
        <w:pStyle w:val="Heading4"/>
        <w:spacing w:before="0" w:after="0" w:line="360" w:lineRule="auto"/>
        <w:rPr>
          <w:color w:val="002060"/>
          <w:spacing w:val="-6"/>
          <w:sz w:val="22"/>
          <w:szCs w:val="28"/>
          <w:lang w:val="nl-NL"/>
        </w:rPr>
      </w:pPr>
      <w:r w:rsidRPr="0068652A">
        <w:rPr>
          <w:rFonts w:ascii=".VnArial" w:hAnsi=".VnArial"/>
          <w:b w:val="0"/>
          <w:i/>
          <w:iCs/>
          <w:color w:val="002060"/>
          <w:sz w:val="26"/>
          <w:szCs w:val="26"/>
          <w:lang w:val="nl-NL"/>
        </w:rPr>
        <w:t xml:space="preserve">    </w:t>
      </w:r>
    </w:p>
    <w:p w:rsidR="00451D01" w:rsidRPr="00D65D86" w:rsidRDefault="00451D01" w:rsidP="00451D01">
      <w:pPr>
        <w:spacing w:before="240" w:after="360"/>
        <w:ind w:left="180"/>
        <w:jc w:val="center"/>
        <w:rPr>
          <w:rFonts w:ascii="Times New Roman" w:hAnsi="Times New Roman"/>
          <w:b/>
          <w:color w:val="1F4E79" w:themeColor="accent1" w:themeShade="80"/>
          <w:sz w:val="28"/>
          <w:szCs w:val="24"/>
        </w:rPr>
      </w:pPr>
      <w:r w:rsidRPr="00D65D86">
        <w:rPr>
          <w:rFonts w:ascii="Times New Roman" w:hAnsi="Times New Roman"/>
          <w:b/>
          <w:i/>
          <w:color w:val="1F4E79" w:themeColor="accent1" w:themeShade="80"/>
          <w:sz w:val="28"/>
          <w:szCs w:val="24"/>
          <w:u w:val="single"/>
        </w:rPr>
        <w:t>Kính gửi</w:t>
      </w:r>
      <w:r w:rsidRPr="00D65D86">
        <w:rPr>
          <w:rFonts w:ascii="Times New Roman" w:hAnsi="Times New Roman"/>
          <w:color w:val="1F4E79" w:themeColor="accent1" w:themeShade="80"/>
          <w:sz w:val="28"/>
          <w:szCs w:val="24"/>
        </w:rPr>
        <w:t xml:space="preserve">: </w:t>
      </w:r>
      <w:r w:rsidRPr="00D65D86">
        <w:rPr>
          <w:rFonts w:ascii="Times New Roman" w:hAnsi="Times New Roman"/>
          <w:b/>
          <w:color w:val="1F4E79" w:themeColor="accent1" w:themeShade="80"/>
          <w:sz w:val="28"/>
          <w:szCs w:val="24"/>
        </w:rPr>
        <w:t xml:space="preserve">Sở Xây dựng </w:t>
      </w:r>
      <w:r>
        <w:rPr>
          <w:rFonts w:ascii="Times New Roman" w:hAnsi="Times New Roman"/>
          <w:b/>
          <w:color w:val="1F4E79" w:themeColor="accent1" w:themeShade="80"/>
          <w:sz w:val="28"/>
          <w:szCs w:val="24"/>
        </w:rPr>
        <w:t>Hà Nội</w:t>
      </w:r>
    </w:p>
    <w:p w:rsidR="00451D01" w:rsidRPr="00D65D86" w:rsidRDefault="00451D01" w:rsidP="00451D01">
      <w:pPr>
        <w:spacing w:before="60" w:after="60" w:line="264" w:lineRule="auto"/>
        <w:ind w:firstLine="180"/>
        <w:jc w:val="both"/>
        <w:rPr>
          <w:rFonts w:ascii="Times New Roman" w:hAnsi="Times New Roman"/>
          <w:color w:val="1F4E79" w:themeColor="accent1" w:themeShade="80"/>
          <w:sz w:val="24"/>
          <w:szCs w:val="24"/>
        </w:rPr>
      </w:pPr>
      <w:r w:rsidRPr="00D65D86">
        <w:rPr>
          <w:rFonts w:ascii="Times New Roman" w:hAnsi="Times New Roman"/>
          <w:color w:val="1F4E79" w:themeColor="accent1" w:themeShade="80"/>
          <w:sz w:val="24"/>
          <w:szCs w:val="24"/>
        </w:rPr>
        <w:t xml:space="preserve">Căn cứ Luật xây dựng số 50/2014/QH13 ngày 18/6/2014 của Quốc hội. </w:t>
      </w:r>
    </w:p>
    <w:p w:rsidR="00451D01" w:rsidRPr="00D65D86" w:rsidRDefault="00451D01" w:rsidP="00451D01">
      <w:pPr>
        <w:spacing w:before="60" w:after="60" w:line="264" w:lineRule="auto"/>
        <w:ind w:firstLine="180"/>
        <w:jc w:val="both"/>
        <w:rPr>
          <w:rFonts w:ascii="Times New Roman" w:hAnsi="Times New Roman"/>
          <w:color w:val="1F4E79" w:themeColor="accent1" w:themeShade="80"/>
          <w:sz w:val="24"/>
          <w:szCs w:val="24"/>
        </w:rPr>
      </w:pPr>
      <w:r w:rsidRPr="00D65D86">
        <w:rPr>
          <w:rFonts w:ascii="Times New Roman" w:hAnsi="Times New Roman"/>
          <w:color w:val="1F4E79" w:themeColor="accent1" w:themeShade="80"/>
          <w:sz w:val="24"/>
          <w:szCs w:val="24"/>
        </w:rPr>
        <w:t>Căn cứ Nghị định số 175/2024/NĐ-CP ngày 30/12/2024 của Chính phủ quy định chi tiết một số điều và biện pháp thi hành Luật xây dựng về quản lý hoạt động xây dựng.</w:t>
      </w:r>
    </w:p>
    <w:p w:rsidR="00451D01" w:rsidRPr="00D65D86" w:rsidRDefault="00451D01" w:rsidP="00451D01">
      <w:pPr>
        <w:spacing w:before="60" w:after="60" w:line="264" w:lineRule="auto"/>
        <w:ind w:firstLine="180"/>
        <w:jc w:val="both"/>
        <w:rPr>
          <w:rFonts w:ascii="Times New Roman" w:hAnsi="Times New Roman"/>
          <w:color w:val="1F4E79" w:themeColor="accent1" w:themeShade="80"/>
          <w:sz w:val="24"/>
          <w:szCs w:val="24"/>
        </w:rPr>
      </w:pPr>
      <w:r w:rsidRPr="00D65D86">
        <w:rPr>
          <w:rFonts w:ascii="Times New Roman" w:hAnsi="Times New Roman"/>
          <w:color w:val="1F4E79" w:themeColor="accent1" w:themeShade="80"/>
          <w:sz w:val="24"/>
          <w:szCs w:val="24"/>
        </w:rPr>
        <w:t>Căn cứ Nghị định số 62/2016/NĐ-CP ngày 01/7/2016 của Chính phủ quy định về điều kiện hoạt động giám định tư pháp xây dựng và thí nghiệm chuyên ngành xây dựng.</w:t>
      </w:r>
    </w:p>
    <w:p w:rsidR="00451D01" w:rsidRPr="00D65D86" w:rsidRDefault="00451D01" w:rsidP="00451D01">
      <w:pPr>
        <w:spacing w:before="60" w:after="60" w:line="264" w:lineRule="auto"/>
        <w:ind w:firstLine="180"/>
        <w:jc w:val="both"/>
        <w:rPr>
          <w:rFonts w:ascii="Times New Roman" w:hAnsi="Times New Roman"/>
          <w:color w:val="1F4E79" w:themeColor="accent1" w:themeShade="80"/>
          <w:sz w:val="24"/>
          <w:szCs w:val="24"/>
        </w:rPr>
      </w:pPr>
      <w:r w:rsidRPr="00D65D86">
        <w:rPr>
          <w:rFonts w:ascii="Times New Roman" w:hAnsi="Times New Roman"/>
          <w:color w:val="1F4E79" w:themeColor="accent1" w:themeShade="80"/>
          <w:sz w:val="24"/>
          <w:szCs w:val="24"/>
        </w:rPr>
        <w:t>Căn cứ Nghị định số 35/2023/NĐ-CP ngày 20/6/2023 của Chính phủ sửa đổi, bổ sung một số điều của các Nghị định thuộc lĩnh vực quản lý nhà nước của Bộ xây dựng.</w:t>
      </w:r>
    </w:p>
    <w:p w:rsidR="00451D01" w:rsidRPr="00D65D86" w:rsidRDefault="00451D01" w:rsidP="00451D01">
      <w:pPr>
        <w:spacing w:before="60" w:after="60" w:line="264" w:lineRule="auto"/>
        <w:ind w:firstLine="180"/>
        <w:jc w:val="both"/>
        <w:rPr>
          <w:rFonts w:ascii="Times New Roman" w:hAnsi="Times New Roman"/>
          <w:color w:val="1F4E79" w:themeColor="accent1" w:themeShade="80"/>
          <w:sz w:val="24"/>
          <w:szCs w:val="24"/>
        </w:rPr>
      </w:pPr>
      <w:r w:rsidRPr="00D65D86">
        <w:rPr>
          <w:rFonts w:ascii="Times New Roman" w:hAnsi="Times New Roman"/>
          <w:color w:val="1F4E79" w:themeColor="accent1" w:themeShade="80"/>
          <w:sz w:val="24"/>
          <w:szCs w:val="24"/>
        </w:rPr>
        <w:t>Căn cứ 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rsidR="00451D01" w:rsidRPr="00D65D86" w:rsidRDefault="00451D01" w:rsidP="00451D01">
      <w:pPr>
        <w:spacing w:before="60" w:after="60" w:line="264" w:lineRule="auto"/>
        <w:ind w:firstLine="180"/>
        <w:jc w:val="both"/>
        <w:rPr>
          <w:rFonts w:ascii="Times New Roman" w:hAnsi="Times New Roman"/>
          <w:color w:val="1F4E79" w:themeColor="accent1" w:themeShade="80"/>
          <w:sz w:val="24"/>
          <w:szCs w:val="24"/>
        </w:rPr>
      </w:pPr>
      <w:r w:rsidRPr="00D65D86">
        <w:rPr>
          <w:rFonts w:ascii="Times New Roman" w:hAnsi="Times New Roman"/>
          <w:color w:val="1F4E79" w:themeColor="accent1" w:themeShade="80"/>
          <w:sz w:val="24"/>
          <w:szCs w:val="24"/>
        </w:rPr>
        <w:t>Công ty Cổ phần Xây dựng và Thương mại Hợp Phát công bố công khai thông tin về năng lực hoạt động thí nghiệm chuyên ngành xây dựng như sau:</w:t>
      </w:r>
    </w:p>
    <w:p w:rsidR="00451D01" w:rsidRPr="00D65D86" w:rsidRDefault="00451D01" w:rsidP="00451D01">
      <w:pPr>
        <w:numPr>
          <w:ilvl w:val="0"/>
          <w:numId w:val="20"/>
        </w:numPr>
        <w:shd w:val="clear" w:color="auto" w:fill="FFFFFF"/>
        <w:spacing w:after="60" w:line="360" w:lineRule="atLeast"/>
        <w:ind w:left="0"/>
        <w:jc w:val="both"/>
        <w:rPr>
          <w:rFonts w:ascii="Times New Roman" w:eastAsia="Times New Roman" w:hAnsi="Times New Roman"/>
          <w:b/>
          <w:color w:val="1F4E79" w:themeColor="accent1" w:themeShade="80"/>
          <w:sz w:val="24"/>
          <w:szCs w:val="24"/>
        </w:rPr>
      </w:pPr>
      <w:r w:rsidRPr="00D65D86">
        <w:rPr>
          <w:rFonts w:ascii="Times New Roman" w:eastAsia="Times New Roman" w:hAnsi="Times New Roman"/>
          <w:b/>
          <w:bCs/>
          <w:color w:val="1F4E79" w:themeColor="accent1" w:themeShade="80"/>
          <w:sz w:val="24"/>
          <w:szCs w:val="24"/>
        </w:rPr>
        <w:t>Thông tin về tổ chức hoạt động thí nghiệm:</w:t>
      </w:r>
    </w:p>
    <w:p w:rsidR="00451D01" w:rsidRPr="00D65D86" w:rsidRDefault="00451D01" w:rsidP="00451D01">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Tên tổ chức: Công ty Cổ phần Xây dựng và Thương mại Hợp Phát</w:t>
      </w:r>
    </w:p>
    <w:p w:rsidR="00451D01" w:rsidRPr="00D65D86" w:rsidRDefault="00451D01" w:rsidP="00451D01">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ĐKKD</w:t>
      </w:r>
      <w:r w:rsidRPr="00D65D86">
        <w:rPr>
          <w:rFonts w:ascii="Times New Roman" w:eastAsia="Times New Roman" w:hAnsi="Times New Roman"/>
          <w:b/>
          <w:bCs/>
          <w:color w:val="1F4E79" w:themeColor="accent1" w:themeShade="80"/>
          <w:sz w:val="24"/>
          <w:szCs w:val="24"/>
        </w:rPr>
        <w:t xml:space="preserve"> </w:t>
      </w:r>
      <w:r w:rsidRPr="00D65D86">
        <w:rPr>
          <w:rFonts w:ascii="Times New Roman" w:eastAsia="Times New Roman" w:hAnsi="Times New Roman"/>
          <w:bCs/>
          <w:color w:val="1F4E79" w:themeColor="accent1" w:themeShade="80"/>
          <w:sz w:val="24"/>
          <w:szCs w:val="24"/>
        </w:rPr>
        <w:t>số 0102668815 do Sở kế hoạch và Đầu tư thành phố Hà Nội cấp lần đầu ngày 06/3/2008, thay đổi lần 5 ngày 09/5/2025.</w:t>
      </w:r>
    </w:p>
    <w:p w:rsidR="00451D01" w:rsidRPr="00D65D86" w:rsidRDefault="00451D01" w:rsidP="00451D01">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Địa chỉ: Nhà M3-2 Khu B Tập thể trường đại học Mỏ địa chất, phường Đông Ngạc, Tp. Hà Nội</w:t>
      </w:r>
    </w:p>
    <w:p w:rsidR="00451D01" w:rsidRPr="00D65D86" w:rsidRDefault="00451D01" w:rsidP="00451D01">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VPGD: Số 119 Nguyễn Xiển, phường Khương Đình, Tp. Hà Nội.</w:t>
      </w:r>
    </w:p>
    <w:p w:rsidR="00451D01" w:rsidRPr="00D65D86" w:rsidRDefault="00451D01" w:rsidP="00451D01">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xml:space="preserve">- Email: </w:t>
      </w:r>
      <w:hyperlink r:id="rId7" w:history="1">
        <w:r w:rsidRPr="00D65D86">
          <w:rPr>
            <w:rStyle w:val="Hyperlink"/>
            <w:rFonts w:ascii="Times New Roman" w:eastAsia="Times New Roman" w:hAnsi="Times New Roman"/>
            <w:bCs/>
            <w:color w:val="1F4E79" w:themeColor="accent1" w:themeShade="80"/>
            <w:sz w:val="24"/>
            <w:szCs w:val="24"/>
          </w:rPr>
          <w:t>Pkt.hopphat@gmail.com</w:t>
        </w:r>
      </w:hyperlink>
    </w:p>
    <w:p w:rsidR="00451D01" w:rsidRPr="00D65D86" w:rsidRDefault="00451D01" w:rsidP="00451D01">
      <w:pPr>
        <w:shd w:val="clear" w:color="auto" w:fill="FFFFFF"/>
        <w:spacing w:after="60" w:line="360" w:lineRule="atLeast"/>
        <w:ind w:firstLine="720"/>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Lasxd24.136@gmail.com</w:t>
      </w:r>
    </w:p>
    <w:p w:rsidR="00451D01" w:rsidRPr="00D65D86" w:rsidRDefault="00451D01" w:rsidP="00451D01">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Wedsite: hopphat.info</w:t>
      </w:r>
    </w:p>
    <w:p w:rsidR="00451D01" w:rsidRPr="00D65D86" w:rsidRDefault="00451D01" w:rsidP="00451D01">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Điện thoại: 0243 55 76 924</w:t>
      </w:r>
    </w:p>
    <w:p w:rsidR="00451D01" w:rsidRPr="00D65D86" w:rsidRDefault="00451D01" w:rsidP="00451D01">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Tên phòng thí nghiệm: Trung tâm thí nghiệm kiểm định xây dựng</w:t>
      </w:r>
    </w:p>
    <w:p w:rsidR="00451D01" w:rsidRPr="00D65D86" w:rsidRDefault="00451D01" w:rsidP="00451D01">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Địa chỉ PTN: Số 119 Nguyễn Xiển, phường Khương Đình, Tp. Hà Nội</w:t>
      </w:r>
    </w:p>
    <w:p w:rsidR="00451D01" w:rsidRPr="00D65D86" w:rsidRDefault="00451D01" w:rsidP="00451D01">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xml:space="preserve">- Trạm thí nghiệm hiện trường </w:t>
      </w:r>
      <w:r>
        <w:rPr>
          <w:rFonts w:ascii="Times New Roman" w:eastAsia="Times New Roman" w:hAnsi="Times New Roman"/>
          <w:bCs/>
          <w:color w:val="1F4E79" w:themeColor="accent1" w:themeShade="80"/>
          <w:sz w:val="24"/>
          <w:szCs w:val="24"/>
        </w:rPr>
        <w:t>Thường Tín</w:t>
      </w:r>
      <w:r w:rsidRPr="00D65D86">
        <w:rPr>
          <w:rFonts w:ascii="Times New Roman" w:eastAsia="Times New Roman" w:hAnsi="Times New Roman"/>
          <w:bCs/>
          <w:color w:val="1F4E79" w:themeColor="accent1" w:themeShade="80"/>
          <w:sz w:val="24"/>
          <w:szCs w:val="24"/>
        </w:rPr>
        <w:t xml:space="preserve">: </w:t>
      </w:r>
      <w:r>
        <w:rPr>
          <w:rFonts w:ascii="Times New Roman" w:eastAsia="Times New Roman" w:hAnsi="Times New Roman"/>
          <w:bCs/>
          <w:color w:val="1F4E79" w:themeColor="accent1" w:themeShade="80"/>
          <w:sz w:val="24"/>
          <w:szCs w:val="24"/>
        </w:rPr>
        <w:t>Xã Thường Tín, Tp. Hà Nội.</w:t>
      </w:r>
    </w:p>
    <w:p w:rsidR="00451D01" w:rsidRPr="00D65D86" w:rsidRDefault="00451D01" w:rsidP="00451D01">
      <w:pPr>
        <w:numPr>
          <w:ilvl w:val="0"/>
          <w:numId w:val="20"/>
        </w:numPr>
        <w:shd w:val="clear" w:color="auto" w:fill="FFFFFF"/>
        <w:spacing w:after="60" w:line="360" w:lineRule="atLeast"/>
        <w:ind w:left="0"/>
        <w:jc w:val="both"/>
        <w:rPr>
          <w:rFonts w:ascii="Times New Roman" w:eastAsia="Times New Roman" w:hAnsi="Times New Roman"/>
          <w:b/>
          <w:bCs/>
          <w:color w:val="1F4E79" w:themeColor="accent1" w:themeShade="80"/>
          <w:sz w:val="24"/>
          <w:szCs w:val="24"/>
        </w:rPr>
      </w:pPr>
      <w:r w:rsidRPr="00D65D86">
        <w:rPr>
          <w:rFonts w:ascii="Times New Roman" w:eastAsia="Times New Roman" w:hAnsi="Times New Roman"/>
          <w:b/>
          <w:bCs/>
          <w:color w:val="1F4E79" w:themeColor="accent1" w:themeShade="80"/>
          <w:sz w:val="24"/>
          <w:szCs w:val="24"/>
        </w:rPr>
        <w:t xml:space="preserve">Thông tin về năng lực </w:t>
      </w:r>
      <w:r w:rsidRPr="00D65D86">
        <w:rPr>
          <w:rFonts w:ascii="Times New Roman" w:hAnsi="Times New Roman"/>
          <w:b/>
          <w:bCs/>
          <w:color w:val="1F4E79" w:themeColor="accent1" w:themeShade="80"/>
          <w:sz w:val="24"/>
        </w:rPr>
        <w:t xml:space="preserve">Trạm thí nghiệm hiện trường </w:t>
      </w:r>
      <w:r w:rsidRPr="00D65D86">
        <w:rPr>
          <w:rFonts w:ascii="Times New Roman" w:eastAsia="Times New Roman" w:hAnsi="Times New Roman"/>
          <w:b/>
          <w:bCs/>
          <w:color w:val="1F4E79" w:themeColor="accent1" w:themeShade="80"/>
          <w:sz w:val="24"/>
          <w:szCs w:val="24"/>
        </w:rPr>
        <w:t>của tổ chức hoạt động thí nghiệm chuyên ngành xây dựng:</w:t>
      </w:r>
    </w:p>
    <w:p w:rsidR="00451D01" w:rsidRPr="00D65D86" w:rsidRDefault="00451D01" w:rsidP="00451D01">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Danh sách nhân sự thí nghiệm: danh sách kèm theo.</w:t>
      </w:r>
    </w:p>
    <w:p w:rsidR="00451D01" w:rsidRDefault="00451D01" w:rsidP="00451D01">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Danh mục thiết bị thí nghiệm chính: danh sách kèm theo.</w:t>
      </w:r>
    </w:p>
    <w:p w:rsidR="00451D01" w:rsidRPr="00D65D86" w:rsidRDefault="00451D01" w:rsidP="00451D01">
      <w:pPr>
        <w:shd w:val="clear" w:color="auto" w:fill="FFFFFF"/>
        <w:spacing w:after="60" w:line="360" w:lineRule="atLeast"/>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 Danh mục các chỉ tiêu thí nghiệm và tiêu chuẩn áp dụng: danh sách kèm theo.</w:t>
      </w:r>
    </w:p>
    <w:p w:rsidR="00451D01" w:rsidRPr="00D65D86" w:rsidRDefault="00451D01" w:rsidP="00451D01">
      <w:pPr>
        <w:shd w:val="clear" w:color="auto" w:fill="FFFFFF"/>
        <w:spacing w:after="60" w:line="360" w:lineRule="atLeast"/>
        <w:ind w:firstLine="720"/>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lastRenderedPageBreak/>
        <w:t>Công ty Cổ phần Xây dựng và Thương mại Hợp Phát chịu trách nhiệm trước pháp luật về tính đầy đủ, trung thực, chính xác của nội dung công bố. Thiết bị thí nghiệm đáp ứng yêu cầu để  thực hiện các chỉ tiêu thí nghiệm đã công bố. Thí nghiệm viên có trình độ chuyên môn phù hợp và được bố trí thực hiện đúng các chỉ tiêu đã được công bố.</w:t>
      </w:r>
    </w:p>
    <w:p w:rsidR="00451D01" w:rsidRPr="00D65D86" w:rsidRDefault="00451D01" w:rsidP="00451D01">
      <w:pPr>
        <w:shd w:val="clear" w:color="auto" w:fill="FFFFFF"/>
        <w:spacing w:before="120" w:after="60" w:line="360" w:lineRule="atLeast"/>
        <w:ind w:firstLine="720"/>
        <w:jc w:val="both"/>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Trân trọng!</w:t>
      </w:r>
    </w:p>
    <w:p w:rsidR="00451D01" w:rsidRPr="00D65D86" w:rsidRDefault="00451D01" w:rsidP="00451D01">
      <w:pPr>
        <w:shd w:val="clear" w:color="auto" w:fill="FFFFFF"/>
        <w:spacing w:line="360" w:lineRule="atLeast"/>
        <w:rPr>
          <w:rFonts w:ascii="Times New Roman" w:eastAsia="Times New Roman" w:hAnsi="Times New Roman"/>
          <w:bCs/>
          <w:color w:val="1F4E79" w:themeColor="accent1" w:themeShade="80"/>
          <w:sz w:val="24"/>
          <w:szCs w:val="24"/>
        </w:rPr>
      </w:pPr>
      <w:r w:rsidRPr="00D65D86">
        <w:rPr>
          <w:rFonts w:ascii="Times New Roman" w:eastAsia="Times New Roman" w:hAnsi="Times New Roman"/>
          <w:bCs/>
          <w:color w:val="1F4E79" w:themeColor="accent1" w:themeShade="80"/>
          <w:sz w:val="24"/>
          <w:szCs w:val="24"/>
        </w:rPr>
        <w:t>Nơi nhận:</w:t>
      </w:r>
    </w:p>
    <w:p w:rsidR="00451D01" w:rsidRPr="00D65D86" w:rsidRDefault="00451D01" w:rsidP="00451D01">
      <w:pPr>
        <w:shd w:val="clear" w:color="auto" w:fill="FFFFFF"/>
        <w:spacing w:line="360" w:lineRule="atLeast"/>
        <w:rPr>
          <w:rFonts w:ascii="Times New Roman" w:eastAsia="Times New Roman" w:hAnsi="Times New Roman"/>
          <w:bCs/>
          <w:i/>
          <w:color w:val="1F4E79" w:themeColor="accent1" w:themeShade="80"/>
          <w:sz w:val="24"/>
          <w:szCs w:val="24"/>
        </w:rPr>
      </w:pPr>
      <w:r w:rsidRPr="00D65D86">
        <w:rPr>
          <w:rFonts w:ascii="Times New Roman" w:eastAsia="Times New Roman" w:hAnsi="Times New Roman"/>
          <w:bCs/>
          <w:i/>
          <w:color w:val="1F4E79" w:themeColor="accent1" w:themeShade="80"/>
          <w:sz w:val="24"/>
          <w:szCs w:val="24"/>
        </w:rPr>
        <w:t xml:space="preserve">- Sở Xây dựng </w:t>
      </w:r>
      <w:r>
        <w:rPr>
          <w:rFonts w:ascii="Times New Roman" w:hAnsi="Times New Roman"/>
          <w:bCs/>
          <w:i/>
          <w:color w:val="1F4E79" w:themeColor="accent1" w:themeShade="80"/>
          <w:sz w:val="24"/>
        </w:rPr>
        <w:t>thành phố Hà Nội</w:t>
      </w:r>
      <w:r w:rsidRPr="00D65D86">
        <w:rPr>
          <w:rFonts w:ascii="Times New Roman" w:eastAsia="Times New Roman" w:hAnsi="Times New Roman"/>
          <w:bCs/>
          <w:i/>
          <w:color w:val="1F4E79" w:themeColor="accent1" w:themeShade="80"/>
          <w:sz w:val="24"/>
          <w:szCs w:val="24"/>
        </w:rPr>
        <w:t>.</w:t>
      </w:r>
    </w:p>
    <w:p w:rsidR="00451D01" w:rsidRPr="00D65D86" w:rsidRDefault="00451D01" w:rsidP="00451D01">
      <w:pPr>
        <w:shd w:val="clear" w:color="auto" w:fill="FFFFFF"/>
        <w:spacing w:line="360" w:lineRule="atLeast"/>
        <w:rPr>
          <w:rFonts w:ascii="Times New Roman" w:eastAsia="Times New Roman" w:hAnsi="Times New Roman"/>
          <w:bCs/>
          <w:i/>
          <w:color w:val="1F4E79" w:themeColor="accent1" w:themeShade="80"/>
          <w:sz w:val="24"/>
          <w:szCs w:val="24"/>
        </w:rPr>
      </w:pPr>
      <w:r w:rsidRPr="00D65D86">
        <w:rPr>
          <w:rFonts w:ascii="Times New Roman" w:eastAsia="Times New Roman" w:hAnsi="Times New Roman"/>
          <w:bCs/>
          <w:i/>
          <w:color w:val="1F4E79" w:themeColor="accent1" w:themeShade="80"/>
          <w:sz w:val="24"/>
          <w:szCs w:val="24"/>
        </w:rPr>
        <w:t>- Lưu văn thư;</w:t>
      </w:r>
    </w:p>
    <w:p w:rsidR="00451D01" w:rsidRPr="00D65D86" w:rsidRDefault="00451D01" w:rsidP="00451D01">
      <w:pPr>
        <w:shd w:val="clear" w:color="auto" w:fill="FFFFFF"/>
        <w:spacing w:line="360" w:lineRule="atLeast"/>
        <w:ind w:firstLine="720"/>
        <w:jc w:val="right"/>
        <w:rPr>
          <w:rFonts w:ascii="Times New Roman" w:eastAsia="Times New Roman" w:hAnsi="Times New Roman"/>
          <w:b/>
          <w:bCs/>
          <w:color w:val="1F4E79" w:themeColor="accent1" w:themeShade="80"/>
          <w:sz w:val="24"/>
          <w:szCs w:val="24"/>
        </w:rPr>
      </w:pPr>
      <w:r w:rsidRPr="00D65D86">
        <w:rPr>
          <w:rFonts w:ascii="Times New Roman" w:eastAsia="Times New Roman" w:hAnsi="Times New Roman"/>
          <w:b/>
          <w:bCs/>
          <w:color w:val="1F4E79" w:themeColor="accent1" w:themeShade="80"/>
          <w:sz w:val="24"/>
          <w:szCs w:val="24"/>
        </w:rPr>
        <w:t xml:space="preserve">CÔNG TY CỔ PHẦN XÂY DỰNG </w:t>
      </w:r>
    </w:p>
    <w:p w:rsidR="0068652A" w:rsidRPr="005A0704" w:rsidRDefault="00451D01" w:rsidP="003562B5">
      <w:pPr>
        <w:spacing w:before="120"/>
        <w:jc w:val="center"/>
        <w:rPr>
          <w:rFonts w:ascii="Times New Roman" w:hAnsi="Times New Roman"/>
          <w:b/>
          <w:color w:val="002060"/>
          <w:szCs w:val="26"/>
          <w:lang w:val="nl-NL"/>
        </w:rPr>
      </w:pPr>
      <w:r w:rsidRPr="00D65D86">
        <w:rPr>
          <w:rFonts w:ascii="Times New Roman" w:eastAsia="Times New Roman" w:hAnsi="Times New Roman"/>
          <w:b/>
          <w:bCs/>
          <w:color w:val="1F4E79" w:themeColor="accent1" w:themeShade="80"/>
          <w:sz w:val="24"/>
          <w:szCs w:val="24"/>
        </w:rPr>
        <w:t>VÀ THƯƠNG MẠI HỢP PHÁT</w:t>
      </w:r>
      <w:r w:rsidR="00CE01CF" w:rsidRPr="0068652A">
        <w:rPr>
          <w:rFonts w:ascii="Times New Roman" w:eastAsia="Times New Roman" w:hAnsi="Times New Roman"/>
          <w:b/>
          <w:color w:val="002060"/>
          <w:sz w:val="24"/>
          <w:szCs w:val="24"/>
          <w:lang w:val="nl-NL"/>
        </w:rPr>
        <w:br w:type="page"/>
      </w:r>
      <w:r w:rsidR="001B1A89" w:rsidRPr="005A0704">
        <w:rPr>
          <w:rFonts w:ascii="Times New Roman" w:hAnsi="Times New Roman"/>
          <w:b/>
          <w:color w:val="002060"/>
          <w:szCs w:val="26"/>
          <w:lang w:val="nl-NL"/>
        </w:rPr>
        <w:lastRenderedPageBreak/>
        <w:t>Danh sách nhân sự</w:t>
      </w:r>
      <w:r w:rsidR="0003069D" w:rsidRPr="005A0704">
        <w:rPr>
          <w:rFonts w:ascii="Times New Roman" w:hAnsi="Times New Roman"/>
          <w:b/>
          <w:color w:val="002060"/>
          <w:szCs w:val="26"/>
          <w:lang w:val="nl-NL"/>
        </w:rPr>
        <w:t xml:space="preserve"> </w:t>
      </w:r>
      <w:r>
        <w:rPr>
          <w:rFonts w:ascii="Times New Roman" w:hAnsi="Times New Roman"/>
          <w:b/>
          <w:color w:val="002060"/>
          <w:szCs w:val="26"/>
          <w:lang w:val="nl-NL"/>
        </w:rPr>
        <w:t>Trạm thí nghiệm hiện trường</w:t>
      </w:r>
    </w:p>
    <w:p w:rsidR="0002135C" w:rsidRPr="00451D01" w:rsidRDefault="0002135C" w:rsidP="005A0704">
      <w:pPr>
        <w:spacing w:before="120"/>
        <w:jc w:val="center"/>
        <w:rPr>
          <w:rFonts w:ascii="Times New Roman" w:hAnsi="Times New Roman"/>
          <w:i/>
          <w:color w:val="002060"/>
          <w:szCs w:val="26"/>
          <w:lang w:val="nl-NL"/>
        </w:rPr>
      </w:pPr>
      <w:r w:rsidRPr="00451D01">
        <w:rPr>
          <w:rFonts w:ascii="Times New Roman" w:eastAsia="Times New Roman" w:hAnsi="Times New Roman"/>
          <w:i/>
          <w:color w:val="002060"/>
          <w:szCs w:val="26"/>
          <w:lang w:val="nl-NL"/>
        </w:rPr>
        <w:t xml:space="preserve">(Kèm theo </w:t>
      </w:r>
      <w:r w:rsidR="00451D01" w:rsidRPr="00451D01">
        <w:rPr>
          <w:rFonts w:ascii="Times New Roman" w:eastAsia="Times New Roman" w:hAnsi="Times New Roman"/>
          <w:i/>
          <w:color w:val="002060"/>
          <w:szCs w:val="26"/>
          <w:lang w:val="nl-NL"/>
        </w:rPr>
        <w:t>Công văn</w:t>
      </w:r>
      <w:r w:rsidRPr="00451D01">
        <w:rPr>
          <w:rFonts w:ascii="Times New Roman" w:eastAsia="Times New Roman" w:hAnsi="Times New Roman"/>
          <w:i/>
          <w:color w:val="002060"/>
          <w:szCs w:val="26"/>
          <w:lang w:val="nl-NL"/>
        </w:rPr>
        <w:t xml:space="preserve"> số: ........../202</w:t>
      </w:r>
      <w:r w:rsidR="00451D01" w:rsidRPr="00451D01">
        <w:rPr>
          <w:rFonts w:ascii="Times New Roman" w:eastAsia="Times New Roman" w:hAnsi="Times New Roman"/>
          <w:i/>
          <w:color w:val="002060"/>
          <w:szCs w:val="26"/>
          <w:lang w:val="nl-NL"/>
        </w:rPr>
        <w:t>6</w:t>
      </w:r>
      <w:r w:rsidRPr="00451D01">
        <w:rPr>
          <w:rFonts w:ascii="Times New Roman" w:eastAsia="Times New Roman" w:hAnsi="Times New Roman"/>
          <w:i/>
          <w:color w:val="002060"/>
          <w:szCs w:val="26"/>
          <w:lang w:val="nl-NL"/>
        </w:rPr>
        <w:t>/</w:t>
      </w:r>
      <w:r w:rsidR="00451D01" w:rsidRPr="00451D01">
        <w:rPr>
          <w:rFonts w:ascii="Times New Roman" w:eastAsia="Times New Roman" w:hAnsi="Times New Roman"/>
          <w:i/>
          <w:color w:val="002060"/>
          <w:szCs w:val="26"/>
          <w:lang w:val="nl-NL"/>
        </w:rPr>
        <w:t>CV</w:t>
      </w:r>
      <w:r w:rsidRPr="00451D01">
        <w:rPr>
          <w:rFonts w:ascii="Times New Roman" w:eastAsia="Times New Roman" w:hAnsi="Times New Roman"/>
          <w:i/>
          <w:color w:val="002060"/>
          <w:szCs w:val="26"/>
          <w:lang w:val="nl-NL"/>
        </w:rPr>
        <w:t>-HP</w:t>
      </w:r>
      <w:r w:rsidR="00451D01" w:rsidRPr="00451D01">
        <w:rPr>
          <w:rFonts w:ascii="Times New Roman" w:eastAsia="Times New Roman" w:hAnsi="Times New Roman"/>
          <w:i/>
          <w:color w:val="002060"/>
          <w:szCs w:val="26"/>
          <w:lang w:val="nl-NL"/>
        </w:rPr>
        <w:t xml:space="preserve"> ngày ..... tháng 4 năm 2026</w:t>
      </w:r>
      <w:r w:rsidRPr="00451D01">
        <w:rPr>
          <w:rFonts w:ascii="Times New Roman" w:eastAsia="Times New Roman" w:hAnsi="Times New Roman"/>
          <w:i/>
          <w:color w:val="002060"/>
          <w:szCs w:val="26"/>
          <w:lang w:val="nl-NL"/>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828"/>
        <w:gridCol w:w="4252"/>
        <w:gridCol w:w="992"/>
      </w:tblGrid>
      <w:tr w:rsidR="000466B4" w:rsidRPr="002B170C" w:rsidTr="005A0704">
        <w:trPr>
          <w:trHeight w:val="680"/>
          <w:tblHeader/>
          <w:jc w:val="center"/>
        </w:trPr>
        <w:tc>
          <w:tcPr>
            <w:tcW w:w="562" w:type="dxa"/>
            <w:shd w:val="clear" w:color="auto" w:fill="auto"/>
            <w:vAlign w:val="center"/>
          </w:tcPr>
          <w:p w:rsidR="000466B4" w:rsidRPr="00A71395" w:rsidRDefault="000466B4" w:rsidP="00C71B81">
            <w:pPr>
              <w:tabs>
                <w:tab w:val="left" w:pos="2327"/>
              </w:tabs>
              <w:jc w:val="center"/>
              <w:rPr>
                <w:rFonts w:ascii="Times New Roman" w:hAnsi="Times New Roman"/>
                <w:b/>
                <w:color w:val="002060"/>
                <w:sz w:val="24"/>
                <w:szCs w:val="24"/>
              </w:rPr>
            </w:pPr>
            <w:r w:rsidRPr="00A71395">
              <w:rPr>
                <w:rFonts w:ascii="Times New Roman" w:hAnsi="Times New Roman"/>
                <w:b/>
                <w:color w:val="002060"/>
                <w:sz w:val="24"/>
                <w:szCs w:val="24"/>
              </w:rPr>
              <w:t>TT</w:t>
            </w:r>
          </w:p>
        </w:tc>
        <w:tc>
          <w:tcPr>
            <w:tcW w:w="3828" w:type="dxa"/>
            <w:shd w:val="clear" w:color="auto" w:fill="auto"/>
            <w:vAlign w:val="center"/>
          </w:tcPr>
          <w:p w:rsidR="000466B4" w:rsidRPr="00A71395" w:rsidRDefault="000466B4" w:rsidP="00C71B81">
            <w:pPr>
              <w:tabs>
                <w:tab w:val="left" w:pos="2327"/>
              </w:tabs>
              <w:jc w:val="center"/>
              <w:rPr>
                <w:rFonts w:ascii="Times New Roman" w:hAnsi="Times New Roman"/>
                <w:b/>
                <w:color w:val="002060"/>
                <w:sz w:val="24"/>
                <w:szCs w:val="24"/>
              </w:rPr>
            </w:pPr>
            <w:r w:rsidRPr="00A71395">
              <w:rPr>
                <w:rFonts w:ascii="Times New Roman" w:hAnsi="Times New Roman"/>
                <w:b/>
                <w:color w:val="002060"/>
                <w:sz w:val="24"/>
                <w:szCs w:val="24"/>
              </w:rPr>
              <w:t>Chức danh – Họ tên</w:t>
            </w:r>
          </w:p>
        </w:tc>
        <w:tc>
          <w:tcPr>
            <w:tcW w:w="4252" w:type="dxa"/>
            <w:shd w:val="clear" w:color="auto" w:fill="auto"/>
            <w:vAlign w:val="center"/>
          </w:tcPr>
          <w:p w:rsidR="000466B4" w:rsidRPr="00A71395" w:rsidRDefault="000466B4" w:rsidP="00C71B81">
            <w:pPr>
              <w:tabs>
                <w:tab w:val="left" w:pos="2327"/>
              </w:tabs>
              <w:jc w:val="center"/>
              <w:rPr>
                <w:rFonts w:ascii="Times New Roman" w:hAnsi="Times New Roman"/>
                <w:b/>
                <w:color w:val="002060"/>
                <w:sz w:val="24"/>
                <w:szCs w:val="24"/>
              </w:rPr>
            </w:pPr>
            <w:r w:rsidRPr="00A71395">
              <w:rPr>
                <w:rFonts w:ascii="Times New Roman" w:hAnsi="Times New Roman"/>
                <w:b/>
                <w:color w:val="002060"/>
                <w:sz w:val="24"/>
                <w:szCs w:val="24"/>
              </w:rPr>
              <w:t>Nhiệm vụ - chức năng</w:t>
            </w:r>
          </w:p>
        </w:tc>
        <w:tc>
          <w:tcPr>
            <w:tcW w:w="992" w:type="dxa"/>
            <w:shd w:val="clear" w:color="auto" w:fill="auto"/>
            <w:vAlign w:val="center"/>
          </w:tcPr>
          <w:p w:rsidR="000466B4" w:rsidRPr="00F4344E" w:rsidRDefault="000466B4" w:rsidP="00C71B81">
            <w:pPr>
              <w:tabs>
                <w:tab w:val="left" w:pos="2327"/>
              </w:tabs>
              <w:jc w:val="center"/>
              <w:rPr>
                <w:rFonts w:ascii="Times New Roman" w:hAnsi="Times New Roman"/>
                <w:b/>
                <w:color w:val="1F4E79"/>
                <w:sz w:val="24"/>
                <w:szCs w:val="24"/>
              </w:rPr>
            </w:pPr>
            <w:r w:rsidRPr="00F4344E">
              <w:rPr>
                <w:rFonts w:ascii="Times New Roman" w:hAnsi="Times New Roman"/>
                <w:b/>
                <w:color w:val="1F4E79"/>
                <w:sz w:val="24"/>
                <w:szCs w:val="24"/>
              </w:rPr>
              <w:t>Ghi chú</w:t>
            </w:r>
          </w:p>
        </w:tc>
      </w:tr>
      <w:tr w:rsidR="000466B4" w:rsidRPr="002B170C" w:rsidTr="0002135C">
        <w:trPr>
          <w:trHeight w:val="680"/>
          <w:jc w:val="center"/>
        </w:trPr>
        <w:tc>
          <w:tcPr>
            <w:tcW w:w="562" w:type="dxa"/>
            <w:shd w:val="clear" w:color="auto" w:fill="auto"/>
            <w:vAlign w:val="center"/>
          </w:tcPr>
          <w:p w:rsidR="000466B4" w:rsidRPr="00A71395" w:rsidRDefault="000466B4" w:rsidP="00C71B81">
            <w:pPr>
              <w:tabs>
                <w:tab w:val="left" w:pos="2327"/>
              </w:tabs>
              <w:jc w:val="center"/>
              <w:rPr>
                <w:rFonts w:ascii="Times New Roman" w:hAnsi="Times New Roman"/>
                <w:color w:val="002060"/>
                <w:sz w:val="24"/>
                <w:szCs w:val="24"/>
              </w:rPr>
            </w:pPr>
            <w:r w:rsidRPr="00A71395">
              <w:rPr>
                <w:rFonts w:ascii="Times New Roman" w:hAnsi="Times New Roman"/>
                <w:color w:val="002060"/>
                <w:sz w:val="24"/>
                <w:szCs w:val="24"/>
              </w:rPr>
              <w:t>1</w:t>
            </w:r>
          </w:p>
        </w:tc>
        <w:tc>
          <w:tcPr>
            <w:tcW w:w="3828" w:type="dxa"/>
            <w:shd w:val="clear" w:color="auto" w:fill="auto"/>
            <w:vAlign w:val="center"/>
          </w:tcPr>
          <w:p w:rsidR="000466B4" w:rsidRPr="00A71395" w:rsidRDefault="000466B4" w:rsidP="00DC546B">
            <w:pPr>
              <w:tabs>
                <w:tab w:val="left" w:pos="2327"/>
              </w:tabs>
              <w:rPr>
                <w:rFonts w:ascii="Times New Roman" w:hAnsi="Times New Roman"/>
                <w:color w:val="002060"/>
                <w:sz w:val="24"/>
                <w:szCs w:val="24"/>
              </w:rPr>
            </w:pPr>
            <w:r>
              <w:rPr>
                <w:rFonts w:ascii="Times New Roman" w:hAnsi="Times New Roman"/>
                <w:color w:val="002060"/>
                <w:sz w:val="24"/>
                <w:szCs w:val="24"/>
              </w:rPr>
              <w:t>T</w:t>
            </w:r>
            <w:r w:rsidR="0093661F">
              <w:rPr>
                <w:rFonts w:ascii="Times New Roman" w:hAnsi="Times New Roman"/>
                <w:color w:val="002060"/>
                <w:sz w:val="24"/>
                <w:szCs w:val="24"/>
              </w:rPr>
              <w:t>r</w:t>
            </w:r>
            <w:r w:rsidR="00473AB8">
              <w:rPr>
                <w:rFonts w:ascii="Times New Roman" w:hAnsi="Times New Roman"/>
                <w:color w:val="002060"/>
                <w:sz w:val="24"/>
                <w:szCs w:val="24"/>
              </w:rPr>
              <w:t xml:space="preserve">ưởng </w:t>
            </w:r>
            <w:r w:rsidR="00DC546B">
              <w:rPr>
                <w:rFonts w:ascii="Times New Roman" w:hAnsi="Times New Roman"/>
                <w:color w:val="002060"/>
                <w:sz w:val="24"/>
                <w:szCs w:val="24"/>
              </w:rPr>
              <w:t>PTN</w:t>
            </w:r>
            <w:r w:rsidRPr="00A71395">
              <w:rPr>
                <w:rFonts w:ascii="Times New Roman" w:hAnsi="Times New Roman"/>
                <w:color w:val="002060"/>
                <w:sz w:val="24"/>
                <w:szCs w:val="24"/>
              </w:rPr>
              <w:t xml:space="preserve"> – </w:t>
            </w:r>
            <w:r w:rsidR="00DC546B">
              <w:rPr>
                <w:rFonts w:ascii="Times New Roman" w:hAnsi="Times New Roman"/>
                <w:color w:val="002060"/>
                <w:sz w:val="24"/>
                <w:szCs w:val="24"/>
              </w:rPr>
              <w:t>Đỗ Ngọc Thịnh</w:t>
            </w:r>
          </w:p>
        </w:tc>
        <w:tc>
          <w:tcPr>
            <w:tcW w:w="4252" w:type="dxa"/>
            <w:shd w:val="clear" w:color="auto" w:fill="auto"/>
            <w:vAlign w:val="center"/>
          </w:tcPr>
          <w:p w:rsidR="000466B4" w:rsidRPr="00A71395" w:rsidRDefault="00DC546B" w:rsidP="00C71B81">
            <w:pPr>
              <w:tabs>
                <w:tab w:val="left" w:pos="2327"/>
              </w:tabs>
              <w:rPr>
                <w:rFonts w:ascii="Times New Roman" w:hAnsi="Times New Roman"/>
                <w:color w:val="002060"/>
                <w:sz w:val="24"/>
                <w:szCs w:val="24"/>
              </w:rPr>
            </w:pPr>
            <w:r>
              <w:rPr>
                <w:rFonts w:ascii="Times New Roman" w:hAnsi="Times New Roman"/>
                <w:color w:val="002060"/>
                <w:sz w:val="24"/>
                <w:szCs w:val="24"/>
              </w:rPr>
              <w:t>Phụ trách chung</w:t>
            </w:r>
          </w:p>
        </w:tc>
        <w:tc>
          <w:tcPr>
            <w:tcW w:w="992" w:type="dxa"/>
            <w:shd w:val="clear" w:color="auto" w:fill="auto"/>
            <w:vAlign w:val="center"/>
          </w:tcPr>
          <w:p w:rsidR="000466B4" w:rsidRPr="00F4344E" w:rsidRDefault="000466B4" w:rsidP="00C71B81">
            <w:pPr>
              <w:tabs>
                <w:tab w:val="left" w:pos="2327"/>
              </w:tabs>
              <w:rPr>
                <w:rFonts w:ascii="Times New Roman" w:hAnsi="Times New Roman"/>
                <w:color w:val="1F4E79"/>
                <w:sz w:val="24"/>
                <w:szCs w:val="24"/>
              </w:rPr>
            </w:pPr>
          </w:p>
        </w:tc>
      </w:tr>
      <w:tr w:rsidR="00DC546B" w:rsidRPr="002B170C" w:rsidTr="0002135C">
        <w:trPr>
          <w:trHeight w:val="680"/>
          <w:jc w:val="center"/>
        </w:trPr>
        <w:tc>
          <w:tcPr>
            <w:tcW w:w="562" w:type="dxa"/>
            <w:shd w:val="clear" w:color="auto" w:fill="auto"/>
            <w:vAlign w:val="center"/>
          </w:tcPr>
          <w:p w:rsidR="00DC546B" w:rsidRPr="00A71395" w:rsidRDefault="00DC546B" w:rsidP="00DC546B">
            <w:pPr>
              <w:tabs>
                <w:tab w:val="left" w:pos="2327"/>
              </w:tabs>
              <w:jc w:val="center"/>
              <w:rPr>
                <w:rFonts w:ascii="Times New Roman" w:hAnsi="Times New Roman"/>
                <w:color w:val="002060"/>
                <w:sz w:val="24"/>
                <w:szCs w:val="24"/>
              </w:rPr>
            </w:pPr>
            <w:r>
              <w:rPr>
                <w:rFonts w:ascii="Times New Roman" w:hAnsi="Times New Roman"/>
                <w:color w:val="002060"/>
                <w:sz w:val="24"/>
                <w:szCs w:val="24"/>
              </w:rPr>
              <w:t>2</w:t>
            </w:r>
          </w:p>
        </w:tc>
        <w:tc>
          <w:tcPr>
            <w:tcW w:w="3828" w:type="dxa"/>
            <w:shd w:val="clear" w:color="auto" w:fill="auto"/>
            <w:vAlign w:val="center"/>
          </w:tcPr>
          <w:p w:rsidR="00DC546B" w:rsidRPr="00A71395" w:rsidRDefault="00DC546B" w:rsidP="00451D01">
            <w:pPr>
              <w:tabs>
                <w:tab w:val="left" w:pos="2327"/>
              </w:tabs>
              <w:rPr>
                <w:rFonts w:ascii="Times New Roman" w:hAnsi="Times New Roman"/>
                <w:color w:val="002060"/>
                <w:sz w:val="24"/>
                <w:szCs w:val="24"/>
              </w:rPr>
            </w:pPr>
            <w:r>
              <w:rPr>
                <w:rFonts w:ascii="Times New Roman" w:hAnsi="Times New Roman"/>
                <w:color w:val="002060"/>
                <w:sz w:val="24"/>
                <w:szCs w:val="24"/>
              </w:rPr>
              <w:t>Trưởng trạm</w:t>
            </w:r>
            <w:r w:rsidRPr="00A71395">
              <w:rPr>
                <w:rFonts w:ascii="Times New Roman" w:hAnsi="Times New Roman"/>
                <w:color w:val="002060"/>
                <w:sz w:val="24"/>
                <w:szCs w:val="24"/>
              </w:rPr>
              <w:t xml:space="preserve"> – </w:t>
            </w:r>
            <w:r w:rsidR="00451D01">
              <w:rPr>
                <w:rFonts w:ascii="Times New Roman" w:hAnsi="Times New Roman"/>
                <w:color w:val="002060"/>
                <w:sz w:val="24"/>
                <w:szCs w:val="24"/>
              </w:rPr>
              <w:t>Phạm Hùng Dũng</w:t>
            </w:r>
          </w:p>
        </w:tc>
        <w:tc>
          <w:tcPr>
            <w:tcW w:w="4252" w:type="dxa"/>
            <w:shd w:val="clear" w:color="auto" w:fill="auto"/>
            <w:vAlign w:val="center"/>
          </w:tcPr>
          <w:p w:rsidR="00DC546B" w:rsidRPr="00A71395" w:rsidRDefault="00DC546B" w:rsidP="00DC546B">
            <w:pPr>
              <w:tabs>
                <w:tab w:val="left" w:pos="2327"/>
              </w:tabs>
              <w:rPr>
                <w:rFonts w:ascii="Times New Roman" w:hAnsi="Times New Roman"/>
                <w:color w:val="002060"/>
                <w:sz w:val="24"/>
                <w:szCs w:val="24"/>
              </w:rPr>
            </w:pPr>
            <w:r w:rsidRPr="00A71395">
              <w:rPr>
                <w:rFonts w:ascii="Times New Roman" w:hAnsi="Times New Roman"/>
                <w:color w:val="002060"/>
                <w:sz w:val="24"/>
                <w:szCs w:val="24"/>
              </w:rPr>
              <w:t>Phụ trách chính công tác hiện trườ</w:t>
            </w:r>
            <w:r w:rsidR="003321FC">
              <w:rPr>
                <w:rFonts w:ascii="Times New Roman" w:hAnsi="Times New Roman"/>
                <w:color w:val="002060"/>
                <w:sz w:val="24"/>
                <w:szCs w:val="24"/>
              </w:rPr>
              <w:t xml:space="preserve">ng; </w:t>
            </w:r>
            <w:r w:rsidRPr="00A71395">
              <w:rPr>
                <w:rFonts w:ascii="Times New Roman" w:hAnsi="Times New Roman"/>
                <w:color w:val="002060"/>
                <w:sz w:val="24"/>
                <w:szCs w:val="24"/>
              </w:rPr>
              <w:t>kiểm tra công tác thực hiện thí nghiệm; thực hiện trực tiếp công tác thí nghiệm.</w:t>
            </w:r>
          </w:p>
        </w:tc>
        <w:tc>
          <w:tcPr>
            <w:tcW w:w="992" w:type="dxa"/>
            <w:shd w:val="clear" w:color="auto" w:fill="auto"/>
            <w:vAlign w:val="center"/>
          </w:tcPr>
          <w:p w:rsidR="00DC546B" w:rsidRPr="00F4344E" w:rsidRDefault="00DC546B" w:rsidP="00DC546B">
            <w:pPr>
              <w:tabs>
                <w:tab w:val="left" w:pos="2327"/>
              </w:tabs>
              <w:rPr>
                <w:rFonts w:ascii="Times New Roman" w:hAnsi="Times New Roman"/>
                <w:color w:val="1F4E79"/>
                <w:sz w:val="24"/>
                <w:szCs w:val="24"/>
              </w:rPr>
            </w:pPr>
          </w:p>
        </w:tc>
      </w:tr>
      <w:tr w:rsidR="00DC546B" w:rsidRPr="002B170C" w:rsidTr="0002135C">
        <w:trPr>
          <w:trHeight w:val="680"/>
          <w:jc w:val="center"/>
        </w:trPr>
        <w:tc>
          <w:tcPr>
            <w:tcW w:w="562" w:type="dxa"/>
            <w:shd w:val="clear" w:color="auto" w:fill="auto"/>
            <w:vAlign w:val="center"/>
          </w:tcPr>
          <w:p w:rsidR="00DC546B" w:rsidRPr="00A71395" w:rsidRDefault="00DC546B" w:rsidP="00DC546B">
            <w:pPr>
              <w:tabs>
                <w:tab w:val="left" w:pos="2327"/>
              </w:tabs>
              <w:jc w:val="center"/>
              <w:rPr>
                <w:rFonts w:ascii="Times New Roman" w:hAnsi="Times New Roman"/>
                <w:color w:val="002060"/>
                <w:sz w:val="24"/>
                <w:szCs w:val="24"/>
              </w:rPr>
            </w:pPr>
            <w:r>
              <w:rPr>
                <w:rFonts w:ascii="Times New Roman" w:hAnsi="Times New Roman"/>
                <w:color w:val="002060"/>
                <w:sz w:val="24"/>
                <w:szCs w:val="24"/>
              </w:rPr>
              <w:t>3</w:t>
            </w:r>
          </w:p>
        </w:tc>
        <w:tc>
          <w:tcPr>
            <w:tcW w:w="3828" w:type="dxa"/>
            <w:shd w:val="clear" w:color="auto" w:fill="auto"/>
            <w:vAlign w:val="center"/>
          </w:tcPr>
          <w:p w:rsidR="00DC546B" w:rsidRPr="00A71395" w:rsidRDefault="00DC546B" w:rsidP="00DC546B">
            <w:pPr>
              <w:tabs>
                <w:tab w:val="left" w:pos="2327"/>
              </w:tabs>
              <w:rPr>
                <w:rFonts w:ascii="Times New Roman" w:hAnsi="Times New Roman"/>
                <w:color w:val="002060"/>
                <w:sz w:val="24"/>
                <w:szCs w:val="24"/>
              </w:rPr>
            </w:pPr>
            <w:r>
              <w:rPr>
                <w:rFonts w:ascii="Times New Roman" w:hAnsi="Times New Roman"/>
                <w:color w:val="002060"/>
                <w:sz w:val="24"/>
                <w:szCs w:val="24"/>
              </w:rPr>
              <w:t>Nguyễn Đức Tuấn</w:t>
            </w:r>
          </w:p>
        </w:tc>
        <w:tc>
          <w:tcPr>
            <w:tcW w:w="4252" w:type="dxa"/>
            <w:shd w:val="clear" w:color="auto" w:fill="auto"/>
            <w:vAlign w:val="center"/>
          </w:tcPr>
          <w:p w:rsidR="00DC546B" w:rsidRPr="00A71395" w:rsidRDefault="00DC546B" w:rsidP="00DC546B">
            <w:pPr>
              <w:tabs>
                <w:tab w:val="left" w:pos="2327"/>
              </w:tabs>
              <w:rPr>
                <w:rFonts w:ascii="Times New Roman" w:hAnsi="Times New Roman"/>
                <w:color w:val="002060"/>
                <w:sz w:val="24"/>
                <w:szCs w:val="24"/>
              </w:rPr>
            </w:pPr>
            <w:r w:rsidRPr="00A71395">
              <w:rPr>
                <w:rFonts w:ascii="Times New Roman" w:hAnsi="Times New Roman"/>
                <w:color w:val="002060"/>
                <w:sz w:val="24"/>
                <w:szCs w:val="24"/>
              </w:rPr>
              <w:t>Thực hiện công tác thí nghiệm</w:t>
            </w:r>
          </w:p>
        </w:tc>
        <w:tc>
          <w:tcPr>
            <w:tcW w:w="992" w:type="dxa"/>
            <w:shd w:val="clear" w:color="auto" w:fill="auto"/>
            <w:vAlign w:val="center"/>
          </w:tcPr>
          <w:p w:rsidR="00DC546B" w:rsidRPr="00F4344E" w:rsidRDefault="00DC546B" w:rsidP="00DC546B">
            <w:pPr>
              <w:tabs>
                <w:tab w:val="left" w:pos="2327"/>
              </w:tabs>
              <w:rPr>
                <w:rFonts w:ascii="Times New Roman" w:hAnsi="Times New Roman"/>
                <w:color w:val="1F4E79"/>
                <w:sz w:val="24"/>
                <w:szCs w:val="24"/>
              </w:rPr>
            </w:pPr>
          </w:p>
        </w:tc>
      </w:tr>
      <w:tr w:rsidR="00DC546B" w:rsidRPr="002B170C" w:rsidTr="0002135C">
        <w:trPr>
          <w:trHeight w:val="680"/>
          <w:jc w:val="center"/>
        </w:trPr>
        <w:tc>
          <w:tcPr>
            <w:tcW w:w="562" w:type="dxa"/>
            <w:shd w:val="clear" w:color="auto" w:fill="auto"/>
            <w:vAlign w:val="center"/>
          </w:tcPr>
          <w:p w:rsidR="00DC546B" w:rsidRDefault="00451D01" w:rsidP="00DC546B">
            <w:pPr>
              <w:tabs>
                <w:tab w:val="left" w:pos="2327"/>
              </w:tabs>
              <w:jc w:val="center"/>
              <w:rPr>
                <w:rFonts w:ascii="Times New Roman" w:hAnsi="Times New Roman"/>
                <w:color w:val="002060"/>
                <w:sz w:val="24"/>
                <w:szCs w:val="24"/>
              </w:rPr>
            </w:pPr>
            <w:r>
              <w:rPr>
                <w:rFonts w:ascii="Times New Roman" w:hAnsi="Times New Roman"/>
                <w:color w:val="002060"/>
                <w:sz w:val="24"/>
                <w:szCs w:val="24"/>
              </w:rPr>
              <w:t>4</w:t>
            </w:r>
          </w:p>
        </w:tc>
        <w:tc>
          <w:tcPr>
            <w:tcW w:w="3828" w:type="dxa"/>
            <w:shd w:val="clear" w:color="auto" w:fill="auto"/>
            <w:vAlign w:val="center"/>
          </w:tcPr>
          <w:p w:rsidR="00DC546B" w:rsidRPr="00A71395" w:rsidRDefault="00DC546B" w:rsidP="00DC546B">
            <w:pPr>
              <w:tabs>
                <w:tab w:val="left" w:pos="2327"/>
              </w:tabs>
              <w:rPr>
                <w:rFonts w:ascii="Times New Roman" w:hAnsi="Times New Roman"/>
                <w:color w:val="002060"/>
                <w:sz w:val="24"/>
                <w:szCs w:val="24"/>
              </w:rPr>
            </w:pPr>
            <w:r w:rsidRPr="00A71395">
              <w:rPr>
                <w:rFonts w:ascii="Times New Roman" w:hAnsi="Times New Roman"/>
                <w:color w:val="002060"/>
                <w:sz w:val="24"/>
                <w:szCs w:val="24"/>
              </w:rPr>
              <w:t>Đoàn Hữu Phạm Tuân</w:t>
            </w:r>
          </w:p>
        </w:tc>
        <w:tc>
          <w:tcPr>
            <w:tcW w:w="4252" w:type="dxa"/>
            <w:shd w:val="clear" w:color="auto" w:fill="auto"/>
            <w:vAlign w:val="center"/>
          </w:tcPr>
          <w:p w:rsidR="00DC546B" w:rsidRPr="00A71395" w:rsidRDefault="00DC546B" w:rsidP="00DC546B">
            <w:pPr>
              <w:tabs>
                <w:tab w:val="left" w:pos="2327"/>
              </w:tabs>
              <w:rPr>
                <w:rFonts w:ascii="Times New Roman" w:hAnsi="Times New Roman"/>
                <w:color w:val="002060"/>
                <w:sz w:val="24"/>
                <w:szCs w:val="24"/>
              </w:rPr>
            </w:pPr>
            <w:r w:rsidRPr="00A71395">
              <w:rPr>
                <w:rFonts w:ascii="Times New Roman" w:hAnsi="Times New Roman"/>
                <w:color w:val="002060"/>
                <w:sz w:val="24"/>
                <w:szCs w:val="24"/>
              </w:rPr>
              <w:t>Thực hiện công tác thí nghiệm</w:t>
            </w:r>
          </w:p>
        </w:tc>
        <w:tc>
          <w:tcPr>
            <w:tcW w:w="992" w:type="dxa"/>
            <w:shd w:val="clear" w:color="auto" w:fill="auto"/>
            <w:vAlign w:val="center"/>
          </w:tcPr>
          <w:p w:rsidR="00DC546B" w:rsidRPr="00F4344E" w:rsidRDefault="00DC546B" w:rsidP="00DC546B">
            <w:pPr>
              <w:tabs>
                <w:tab w:val="left" w:pos="2327"/>
              </w:tabs>
              <w:rPr>
                <w:rFonts w:ascii="Times New Roman" w:hAnsi="Times New Roman"/>
                <w:color w:val="1F4E79"/>
                <w:sz w:val="24"/>
                <w:szCs w:val="24"/>
              </w:rPr>
            </w:pPr>
          </w:p>
        </w:tc>
      </w:tr>
      <w:tr w:rsidR="00DC546B" w:rsidRPr="002B170C" w:rsidTr="0002135C">
        <w:trPr>
          <w:trHeight w:val="680"/>
          <w:jc w:val="center"/>
        </w:trPr>
        <w:tc>
          <w:tcPr>
            <w:tcW w:w="562" w:type="dxa"/>
            <w:shd w:val="clear" w:color="auto" w:fill="auto"/>
            <w:vAlign w:val="center"/>
          </w:tcPr>
          <w:p w:rsidR="00DC546B" w:rsidRDefault="00451D01" w:rsidP="00DC546B">
            <w:pPr>
              <w:tabs>
                <w:tab w:val="left" w:pos="2327"/>
              </w:tabs>
              <w:jc w:val="center"/>
              <w:rPr>
                <w:rFonts w:ascii="Times New Roman" w:hAnsi="Times New Roman"/>
                <w:color w:val="002060"/>
                <w:sz w:val="24"/>
                <w:szCs w:val="24"/>
              </w:rPr>
            </w:pPr>
            <w:r>
              <w:rPr>
                <w:rFonts w:ascii="Times New Roman" w:hAnsi="Times New Roman"/>
                <w:color w:val="002060"/>
                <w:sz w:val="24"/>
                <w:szCs w:val="24"/>
              </w:rPr>
              <w:t>5</w:t>
            </w:r>
          </w:p>
        </w:tc>
        <w:tc>
          <w:tcPr>
            <w:tcW w:w="3828" w:type="dxa"/>
            <w:shd w:val="clear" w:color="auto" w:fill="auto"/>
            <w:vAlign w:val="center"/>
          </w:tcPr>
          <w:p w:rsidR="00DC546B" w:rsidRPr="00A71395" w:rsidRDefault="00451D01" w:rsidP="00DC546B">
            <w:pPr>
              <w:tabs>
                <w:tab w:val="left" w:pos="2327"/>
              </w:tabs>
              <w:rPr>
                <w:rFonts w:ascii="Times New Roman" w:hAnsi="Times New Roman"/>
                <w:color w:val="002060"/>
                <w:sz w:val="24"/>
                <w:szCs w:val="24"/>
              </w:rPr>
            </w:pPr>
            <w:r>
              <w:rPr>
                <w:rFonts w:ascii="Times New Roman" w:hAnsi="Times New Roman"/>
                <w:color w:val="002060"/>
                <w:sz w:val="24"/>
                <w:szCs w:val="24"/>
              </w:rPr>
              <w:t>Nguyễn Văn Hinh</w:t>
            </w:r>
          </w:p>
        </w:tc>
        <w:tc>
          <w:tcPr>
            <w:tcW w:w="4252" w:type="dxa"/>
            <w:shd w:val="clear" w:color="auto" w:fill="auto"/>
            <w:vAlign w:val="center"/>
          </w:tcPr>
          <w:p w:rsidR="00DC546B" w:rsidRPr="00A71395" w:rsidRDefault="00DC546B" w:rsidP="00DC546B">
            <w:pPr>
              <w:tabs>
                <w:tab w:val="left" w:pos="2327"/>
              </w:tabs>
              <w:rPr>
                <w:rFonts w:ascii="Times New Roman" w:hAnsi="Times New Roman"/>
                <w:color w:val="002060"/>
                <w:sz w:val="24"/>
                <w:szCs w:val="24"/>
              </w:rPr>
            </w:pPr>
            <w:r w:rsidRPr="00A71395">
              <w:rPr>
                <w:rFonts w:ascii="Times New Roman" w:hAnsi="Times New Roman"/>
                <w:color w:val="002060"/>
                <w:sz w:val="24"/>
                <w:szCs w:val="24"/>
              </w:rPr>
              <w:t>Thực hiện công tác thí nghiệm</w:t>
            </w:r>
          </w:p>
        </w:tc>
        <w:tc>
          <w:tcPr>
            <w:tcW w:w="992" w:type="dxa"/>
            <w:shd w:val="clear" w:color="auto" w:fill="auto"/>
            <w:vAlign w:val="center"/>
          </w:tcPr>
          <w:p w:rsidR="00DC546B" w:rsidRPr="00F4344E" w:rsidRDefault="00DC546B" w:rsidP="00DC546B">
            <w:pPr>
              <w:tabs>
                <w:tab w:val="left" w:pos="2327"/>
              </w:tabs>
              <w:rPr>
                <w:rFonts w:ascii="Times New Roman" w:hAnsi="Times New Roman"/>
                <w:color w:val="1F4E79"/>
                <w:sz w:val="24"/>
                <w:szCs w:val="24"/>
              </w:rPr>
            </w:pPr>
          </w:p>
        </w:tc>
      </w:tr>
      <w:tr w:rsidR="00DC546B" w:rsidRPr="002B170C" w:rsidTr="0002135C">
        <w:trPr>
          <w:trHeight w:val="680"/>
          <w:jc w:val="center"/>
        </w:trPr>
        <w:tc>
          <w:tcPr>
            <w:tcW w:w="562" w:type="dxa"/>
            <w:shd w:val="clear" w:color="auto" w:fill="auto"/>
            <w:vAlign w:val="center"/>
          </w:tcPr>
          <w:p w:rsidR="00DC546B" w:rsidRDefault="00451D01" w:rsidP="00DC546B">
            <w:pPr>
              <w:tabs>
                <w:tab w:val="left" w:pos="2327"/>
              </w:tabs>
              <w:jc w:val="center"/>
              <w:rPr>
                <w:rFonts w:ascii="Times New Roman" w:hAnsi="Times New Roman"/>
                <w:color w:val="002060"/>
                <w:sz w:val="24"/>
                <w:szCs w:val="24"/>
              </w:rPr>
            </w:pPr>
            <w:r>
              <w:rPr>
                <w:rFonts w:ascii="Times New Roman" w:hAnsi="Times New Roman"/>
                <w:color w:val="002060"/>
                <w:sz w:val="24"/>
                <w:szCs w:val="24"/>
              </w:rPr>
              <w:t>6</w:t>
            </w:r>
          </w:p>
        </w:tc>
        <w:tc>
          <w:tcPr>
            <w:tcW w:w="3828" w:type="dxa"/>
            <w:shd w:val="clear" w:color="auto" w:fill="auto"/>
            <w:vAlign w:val="center"/>
          </w:tcPr>
          <w:p w:rsidR="00DC546B" w:rsidRDefault="00451D01" w:rsidP="00DC546B">
            <w:pPr>
              <w:tabs>
                <w:tab w:val="left" w:pos="2327"/>
              </w:tabs>
              <w:rPr>
                <w:rFonts w:ascii="Times New Roman" w:hAnsi="Times New Roman"/>
                <w:color w:val="002060"/>
                <w:sz w:val="24"/>
                <w:szCs w:val="24"/>
              </w:rPr>
            </w:pPr>
            <w:r>
              <w:rPr>
                <w:rFonts w:ascii="Times New Roman" w:hAnsi="Times New Roman"/>
                <w:color w:val="002060"/>
                <w:sz w:val="24"/>
                <w:szCs w:val="24"/>
              </w:rPr>
              <w:t>Nguyễn Thiện Quang</w:t>
            </w:r>
          </w:p>
        </w:tc>
        <w:tc>
          <w:tcPr>
            <w:tcW w:w="4252" w:type="dxa"/>
            <w:shd w:val="clear" w:color="auto" w:fill="auto"/>
            <w:vAlign w:val="center"/>
          </w:tcPr>
          <w:p w:rsidR="00DC546B" w:rsidRPr="00A71395" w:rsidRDefault="00DC546B" w:rsidP="00DC546B">
            <w:pPr>
              <w:tabs>
                <w:tab w:val="left" w:pos="2327"/>
              </w:tabs>
              <w:rPr>
                <w:rFonts w:ascii="Times New Roman" w:hAnsi="Times New Roman"/>
                <w:color w:val="002060"/>
                <w:sz w:val="24"/>
                <w:szCs w:val="24"/>
              </w:rPr>
            </w:pPr>
            <w:r w:rsidRPr="00A71395">
              <w:rPr>
                <w:rFonts w:ascii="Times New Roman" w:hAnsi="Times New Roman"/>
                <w:color w:val="002060"/>
                <w:sz w:val="24"/>
                <w:szCs w:val="24"/>
              </w:rPr>
              <w:t>Thực hiện công tác thí nghiệm</w:t>
            </w:r>
          </w:p>
        </w:tc>
        <w:tc>
          <w:tcPr>
            <w:tcW w:w="992" w:type="dxa"/>
            <w:shd w:val="clear" w:color="auto" w:fill="auto"/>
            <w:vAlign w:val="center"/>
          </w:tcPr>
          <w:p w:rsidR="00DC546B" w:rsidRPr="00F4344E" w:rsidRDefault="00DC546B" w:rsidP="00DC546B">
            <w:pPr>
              <w:tabs>
                <w:tab w:val="left" w:pos="2327"/>
              </w:tabs>
              <w:rPr>
                <w:rFonts w:ascii="Times New Roman" w:hAnsi="Times New Roman"/>
                <w:color w:val="1F4E79"/>
                <w:sz w:val="24"/>
                <w:szCs w:val="24"/>
              </w:rPr>
            </w:pPr>
          </w:p>
        </w:tc>
      </w:tr>
    </w:tbl>
    <w:p w:rsidR="0002135C" w:rsidRDefault="0002135C" w:rsidP="00FE1537">
      <w:pPr>
        <w:spacing w:before="120" w:after="240"/>
        <w:jc w:val="center"/>
        <w:rPr>
          <w:rFonts w:ascii="Times New Roman" w:hAnsi="Times New Roman"/>
          <w:b/>
          <w:color w:val="002060"/>
          <w:sz w:val="30"/>
          <w:szCs w:val="30"/>
          <w:lang w:val="nl-NL"/>
        </w:rPr>
      </w:pPr>
    </w:p>
    <w:p w:rsidR="0002135C" w:rsidRDefault="0002135C">
      <w:pPr>
        <w:rPr>
          <w:rFonts w:ascii="Times New Roman" w:hAnsi="Times New Roman"/>
          <w:b/>
          <w:color w:val="002060"/>
          <w:sz w:val="30"/>
          <w:szCs w:val="30"/>
          <w:lang w:val="nl-NL"/>
        </w:rPr>
      </w:pPr>
      <w:r>
        <w:rPr>
          <w:rFonts w:ascii="Times New Roman" w:hAnsi="Times New Roman"/>
          <w:b/>
          <w:color w:val="002060"/>
          <w:sz w:val="30"/>
          <w:szCs w:val="30"/>
          <w:lang w:val="nl-NL"/>
        </w:rPr>
        <w:br w:type="page"/>
      </w:r>
    </w:p>
    <w:p w:rsidR="00FE1537" w:rsidRPr="005A0704" w:rsidRDefault="00FE1537" w:rsidP="0002135C">
      <w:pPr>
        <w:jc w:val="center"/>
        <w:rPr>
          <w:rFonts w:ascii="Times New Roman" w:hAnsi="Times New Roman"/>
          <w:b/>
          <w:color w:val="002060"/>
          <w:szCs w:val="26"/>
          <w:lang w:val="nl-NL"/>
        </w:rPr>
      </w:pPr>
      <w:r w:rsidRPr="005A0704">
        <w:rPr>
          <w:rFonts w:ascii="Times New Roman" w:hAnsi="Times New Roman"/>
          <w:b/>
          <w:color w:val="002060"/>
          <w:szCs w:val="26"/>
          <w:lang w:val="nl-NL"/>
        </w:rPr>
        <w:t xml:space="preserve">Danh sách thiết bị </w:t>
      </w:r>
      <w:r w:rsidR="00451D01">
        <w:rPr>
          <w:rFonts w:ascii="Times New Roman" w:hAnsi="Times New Roman"/>
          <w:b/>
          <w:color w:val="002060"/>
          <w:szCs w:val="26"/>
          <w:lang w:val="nl-NL"/>
        </w:rPr>
        <w:t>chính</w:t>
      </w:r>
      <w:r w:rsidR="00A84374" w:rsidRPr="005A0704">
        <w:rPr>
          <w:rFonts w:ascii="Times New Roman" w:hAnsi="Times New Roman"/>
          <w:b/>
          <w:color w:val="002060"/>
          <w:szCs w:val="26"/>
          <w:lang w:val="nl-NL"/>
        </w:rPr>
        <w:t xml:space="preserve"> Trạm thí nghiệm</w:t>
      </w:r>
      <w:r w:rsidR="00451D01">
        <w:rPr>
          <w:rFonts w:ascii="Times New Roman" w:hAnsi="Times New Roman"/>
          <w:b/>
          <w:color w:val="002060"/>
          <w:szCs w:val="26"/>
          <w:lang w:val="nl-NL"/>
        </w:rPr>
        <w:t xml:space="preserve"> hiện trường</w:t>
      </w:r>
    </w:p>
    <w:p w:rsidR="00451D01" w:rsidRPr="00451D01" w:rsidRDefault="00451D01" w:rsidP="00451D01">
      <w:pPr>
        <w:spacing w:before="120"/>
        <w:jc w:val="center"/>
        <w:rPr>
          <w:rFonts w:ascii="Times New Roman" w:hAnsi="Times New Roman"/>
          <w:i/>
          <w:color w:val="002060"/>
          <w:szCs w:val="26"/>
          <w:lang w:val="nl-NL"/>
        </w:rPr>
      </w:pPr>
      <w:r w:rsidRPr="00451D01">
        <w:rPr>
          <w:rFonts w:ascii="Times New Roman" w:eastAsia="Times New Roman" w:hAnsi="Times New Roman"/>
          <w:i/>
          <w:color w:val="002060"/>
          <w:szCs w:val="26"/>
          <w:lang w:val="nl-NL"/>
        </w:rPr>
        <w:t>(Kèm theo Công văn số: ........../2026/CV-HP ngày ..... tháng 4 năm 2026)</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54"/>
        <w:gridCol w:w="4695"/>
        <w:gridCol w:w="1897"/>
        <w:gridCol w:w="1142"/>
        <w:gridCol w:w="1140"/>
      </w:tblGrid>
      <w:tr w:rsidR="003562B5" w:rsidRPr="003562B5" w:rsidTr="001F2123">
        <w:trPr>
          <w:trHeight w:val="340"/>
          <w:tblHeader/>
        </w:trPr>
        <w:tc>
          <w:tcPr>
            <w:tcW w:w="392" w:type="pct"/>
            <w:vMerge w:val="restart"/>
            <w:shd w:val="clear" w:color="auto" w:fill="auto"/>
            <w:noWrap/>
            <w:vAlign w:val="center"/>
            <w:hideMark/>
          </w:tcPr>
          <w:p w:rsidR="005A0704" w:rsidRPr="003562B5" w:rsidRDefault="005A0704" w:rsidP="001F2123">
            <w:pPr>
              <w:jc w:val="center"/>
              <w:rPr>
                <w:rFonts w:ascii="Times New Roman" w:eastAsia="Times New Roman" w:hAnsi="Times New Roman"/>
                <w:b/>
                <w:bCs/>
                <w:color w:val="1F4E79" w:themeColor="accent1" w:themeShade="80"/>
                <w:sz w:val="22"/>
                <w:szCs w:val="22"/>
              </w:rPr>
            </w:pPr>
            <w:r w:rsidRPr="003562B5">
              <w:rPr>
                <w:rFonts w:ascii="Times New Roman" w:eastAsia="Times New Roman" w:hAnsi="Times New Roman"/>
                <w:b/>
                <w:bCs/>
                <w:color w:val="1F4E79" w:themeColor="accent1" w:themeShade="80"/>
                <w:sz w:val="22"/>
                <w:szCs w:val="22"/>
              </w:rPr>
              <w:t>S</w:t>
            </w:r>
            <w:r w:rsidR="001F2123" w:rsidRPr="003562B5">
              <w:rPr>
                <w:rFonts w:ascii="Times New Roman" w:eastAsia="Times New Roman" w:hAnsi="Times New Roman"/>
                <w:b/>
                <w:bCs/>
                <w:color w:val="1F4E79" w:themeColor="accent1" w:themeShade="80"/>
                <w:sz w:val="22"/>
                <w:szCs w:val="22"/>
              </w:rPr>
              <w:t>tt</w:t>
            </w:r>
          </w:p>
        </w:tc>
        <w:tc>
          <w:tcPr>
            <w:tcW w:w="2438" w:type="pct"/>
            <w:vMerge w:val="restart"/>
            <w:shd w:val="clear" w:color="auto" w:fill="auto"/>
            <w:noWrap/>
            <w:vAlign w:val="center"/>
            <w:hideMark/>
          </w:tcPr>
          <w:p w:rsidR="005A0704" w:rsidRPr="003562B5" w:rsidRDefault="005A0704" w:rsidP="005A0704">
            <w:pPr>
              <w:jc w:val="center"/>
              <w:rPr>
                <w:rFonts w:ascii="Times New Roman" w:eastAsia="Times New Roman" w:hAnsi="Times New Roman"/>
                <w:b/>
                <w:bCs/>
                <w:color w:val="1F4E79" w:themeColor="accent1" w:themeShade="80"/>
                <w:sz w:val="22"/>
                <w:szCs w:val="22"/>
              </w:rPr>
            </w:pPr>
            <w:r w:rsidRPr="003562B5">
              <w:rPr>
                <w:rFonts w:ascii="Times New Roman" w:eastAsia="Times New Roman" w:hAnsi="Times New Roman"/>
                <w:b/>
                <w:bCs/>
                <w:color w:val="1F4E79" w:themeColor="accent1" w:themeShade="80"/>
                <w:sz w:val="22"/>
                <w:szCs w:val="22"/>
              </w:rPr>
              <w:t>Loại thiết bị</w:t>
            </w:r>
          </w:p>
        </w:tc>
        <w:tc>
          <w:tcPr>
            <w:tcW w:w="985" w:type="pct"/>
            <w:vMerge w:val="restart"/>
            <w:shd w:val="clear" w:color="auto" w:fill="auto"/>
            <w:vAlign w:val="center"/>
            <w:hideMark/>
          </w:tcPr>
          <w:p w:rsidR="005A0704" w:rsidRPr="003562B5" w:rsidRDefault="005A0704" w:rsidP="005A0704">
            <w:pPr>
              <w:jc w:val="center"/>
              <w:rPr>
                <w:rFonts w:ascii="Times New Roman" w:eastAsia="Times New Roman" w:hAnsi="Times New Roman"/>
                <w:b/>
                <w:bCs/>
                <w:color w:val="1F4E79" w:themeColor="accent1" w:themeShade="80"/>
                <w:sz w:val="22"/>
                <w:szCs w:val="22"/>
              </w:rPr>
            </w:pPr>
            <w:r w:rsidRPr="003562B5">
              <w:rPr>
                <w:rFonts w:ascii="Times New Roman" w:eastAsia="Times New Roman" w:hAnsi="Times New Roman"/>
                <w:b/>
                <w:bCs/>
                <w:color w:val="1F4E79" w:themeColor="accent1" w:themeShade="80"/>
                <w:sz w:val="22"/>
                <w:szCs w:val="22"/>
              </w:rPr>
              <w:t>Nhãn hiệu/công suất</w:t>
            </w:r>
          </w:p>
        </w:tc>
        <w:tc>
          <w:tcPr>
            <w:tcW w:w="593" w:type="pct"/>
            <w:vMerge w:val="restart"/>
            <w:shd w:val="clear" w:color="auto" w:fill="auto"/>
            <w:noWrap/>
            <w:vAlign w:val="center"/>
            <w:hideMark/>
          </w:tcPr>
          <w:p w:rsidR="005A0704" w:rsidRPr="003562B5" w:rsidRDefault="005A0704" w:rsidP="005A0704">
            <w:pPr>
              <w:jc w:val="center"/>
              <w:rPr>
                <w:rFonts w:ascii="Times New Roman" w:eastAsia="Times New Roman" w:hAnsi="Times New Roman"/>
                <w:b/>
                <w:bCs/>
                <w:color w:val="1F4E79" w:themeColor="accent1" w:themeShade="80"/>
                <w:sz w:val="22"/>
                <w:szCs w:val="22"/>
              </w:rPr>
            </w:pPr>
            <w:r w:rsidRPr="003562B5">
              <w:rPr>
                <w:rFonts w:ascii="Times New Roman" w:eastAsia="Times New Roman" w:hAnsi="Times New Roman"/>
                <w:b/>
                <w:bCs/>
                <w:color w:val="1F4E79" w:themeColor="accent1" w:themeShade="80"/>
                <w:sz w:val="22"/>
                <w:szCs w:val="22"/>
              </w:rPr>
              <w:t>Số lượng</w:t>
            </w:r>
          </w:p>
        </w:tc>
        <w:tc>
          <w:tcPr>
            <w:tcW w:w="592" w:type="pct"/>
            <w:vMerge w:val="restart"/>
            <w:shd w:val="clear" w:color="auto" w:fill="auto"/>
            <w:vAlign w:val="center"/>
            <w:hideMark/>
          </w:tcPr>
          <w:p w:rsidR="005A0704" w:rsidRPr="003562B5" w:rsidRDefault="005A0704" w:rsidP="005A0704">
            <w:pPr>
              <w:jc w:val="center"/>
              <w:rPr>
                <w:rFonts w:ascii="Times New Roman" w:eastAsia="Times New Roman" w:hAnsi="Times New Roman"/>
                <w:b/>
                <w:bCs/>
                <w:color w:val="1F4E79" w:themeColor="accent1" w:themeShade="80"/>
                <w:sz w:val="22"/>
                <w:szCs w:val="22"/>
              </w:rPr>
            </w:pPr>
            <w:r w:rsidRPr="003562B5">
              <w:rPr>
                <w:rFonts w:ascii="Times New Roman" w:eastAsia="Times New Roman" w:hAnsi="Times New Roman"/>
                <w:b/>
                <w:bCs/>
                <w:color w:val="1F4E79" w:themeColor="accent1" w:themeShade="80"/>
                <w:sz w:val="22"/>
                <w:szCs w:val="22"/>
              </w:rPr>
              <w:t>Ghi chú</w:t>
            </w:r>
          </w:p>
        </w:tc>
      </w:tr>
      <w:tr w:rsidR="003562B5" w:rsidRPr="003562B5" w:rsidTr="001F2123">
        <w:trPr>
          <w:trHeight w:val="340"/>
        </w:trPr>
        <w:tc>
          <w:tcPr>
            <w:tcW w:w="392" w:type="pct"/>
            <w:vMerge/>
            <w:vAlign w:val="center"/>
            <w:hideMark/>
          </w:tcPr>
          <w:p w:rsidR="005A0704" w:rsidRPr="003562B5" w:rsidRDefault="005A0704" w:rsidP="005A0704">
            <w:pPr>
              <w:rPr>
                <w:rFonts w:ascii="Times New Roman" w:eastAsia="Times New Roman" w:hAnsi="Times New Roman"/>
                <w:b/>
                <w:bCs/>
                <w:color w:val="1F4E79" w:themeColor="accent1" w:themeShade="80"/>
                <w:sz w:val="22"/>
                <w:szCs w:val="22"/>
              </w:rPr>
            </w:pPr>
          </w:p>
        </w:tc>
        <w:tc>
          <w:tcPr>
            <w:tcW w:w="2438" w:type="pct"/>
            <w:vMerge/>
            <w:vAlign w:val="center"/>
            <w:hideMark/>
          </w:tcPr>
          <w:p w:rsidR="005A0704" w:rsidRPr="003562B5" w:rsidRDefault="005A0704" w:rsidP="005A0704">
            <w:pPr>
              <w:rPr>
                <w:rFonts w:ascii="Times New Roman" w:eastAsia="Times New Roman" w:hAnsi="Times New Roman"/>
                <w:b/>
                <w:bCs/>
                <w:color w:val="1F4E79" w:themeColor="accent1" w:themeShade="80"/>
                <w:sz w:val="22"/>
                <w:szCs w:val="22"/>
              </w:rPr>
            </w:pPr>
          </w:p>
        </w:tc>
        <w:tc>
          <w:tcPr>
            <w:tcW w:w="985" w:type="pct"/>
            <w:vMerge/>
            <w:vAlign w:val="center"/>
            <w:hideMark/>
          </w:tcPr>
          <w:p w:rsidR="005A0704" w:rsidRPr="003562B5" w:rsidRDefault="005A0704" w:rsidP="005A0704">
            <w:pPr>
              <w:rPr>
                <w:rFonts w:ascii="Times New Roman" w:eastAsia="Times New Roman" w:hAnsi="Times New Roman"/>
                <w:b/>
                <w:bCs/>
                <w:color w:val="1F4E79" w:themeColor="accent1" w:themeShade="80"/>
                <w:sz w:val="22"/>
                <w:szCs w:val="22"/>
              </w:rPr>
            </w:pPr>
          </w:p>
        </w:tc>
        <w:tc>
          <w:tcPr>
            <w:tcW w:w="593" w:type="pct"/>
            <w:vMerge/>
            <w:vAlign w:val="center"/>
            <w:hideMark/>
          </w:tcPr>
          <w:p w:rsidR="005A0704" w:rsidRPr="003562B5" w:rsidRDefault="005A0704" w:rsidP="005A0704">
            <w:pPr>
              <w:rPr>
                <w:rFonts w:ascii="Times New Roman" w:eastAsia="Times New Roman" w:hAnsi="Times New Roman"/>
                <w:b/>
                <w:bCs/>
                <w:color w:val="1F4E79" w:themeColor="accent1" w:themeShade="80"/>
                <w:sz w:val="22"/>
                <w:szCs w:val="22"/>
              </w:rPr>
            </w:pPr>
          </w:p>
        </w:tc>
        <w:tc>
          <w:tcPr>
            <w:tcW w:w="592" w:type="pct"/>
            <w:vMerge/>
            <w:vAlign w:val="center"/>
            <w:hideMark/>
          </w:tcPr>
          <w:p w:rsidR="005A0704" w:rsidRPr="003562B5" w:rsidRDefault="005A0704" w:rsidP="005A0704">
            <w:pPr>
              <w:rPr>
                <w:rFonts w:ascii="Times New Roman" w:eastAsia="Times New Roman" w:hAnsi="Times New Roman"/>
                <w:b/>
                <w:bCs/>
                <w:color w:val="1F4E79" w:themeColor="accent1" w:themeShade="80"/>
                <w:sz w:val="22"/>
                <w:szCs w:val="22"/>
              </w:rPr>
            </w:pPr>
          </w:p>
        </w:tc>
      </w:tr>
      <w:tr w:rsidR="003562B5" w:rsidRPr="003562B5" w:rsidTr="001F2123">
        <w:trPr>
          <w:trHeight w:val="340"/>
        </w:trPr>
        <w:tc>
          <w:tcPr>
            <w:tcW w:w="5000" w:type="pct"/>
            <w:gridSpan w:val="5"/>
            <w:shd w:val="clear" w:color="auto" w:fill="auto"/>
            <w:noWrap/>
            <w:vAlign w:val="center"/>
            <w:hideMark/>
          </w:tcPr>
          <w:p w:rsidR="005A0704" w:rsidRPr="003562B5" w:rsidRDefault="005A0704" w:rsidP="001F2123">
            <w:pPr>
              <w:jc w:val="center"/>
              <w:rPr>
                <w:rFonts w:ascii="Times New Roman" w:eastAsia="Times New Roman" w:hAnsi="Times New Roman"/>
                <w:b/>
                <w:bCs/>
                <w:color w:val="1F4E79" w:themeColor="accent1" w:themeShade="80"/>
                <w:sz w:val="22"/>
                <w:szCs w:val="22"/>
              </w:rPr>
            </w:pPr>
            <w:r w:rsidRPr="003562B5">
              <w:rPr>
                <w:rFonts w:ascii="Times New Roman" w:eastAsia="Times New Roman" w:hAnsi="Times New Roman"/>
                <w:b/>
                <w:bCs/>
                <w:color w:val="1F4E79" w:themeColor="accent1" w:themeShade="80"/>
                <w:sz w:val="22"/>
                <w:szCs w:val="22"/>
              </w:rPr>
              <w:t>Thiết bị đo lường</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2438" w:type="pct"/>
            <w:shd w:val="clear" w:color="auto" w:fill="auto"/>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xml:space="preserve">  Bộ sàng vuông D300 cỡ: 50mm; 37,5mm; 25mm; 19mm; 12,5mm; 9,5mm; 4,75mm; 2,36mm; 1,7mm; 1,18mm; 0,6mm; 0,3mm; 0,15mm; 0,09mm; 0,075mm; Đáy </w:t>
            </w:r>
          </w:p>
        </w:tc>
        <w:tc>
          <w:tcPr>
            <w:tcW w:w="985" w:type="pct"/>
            <w:shd w:val="clear" w:color="auto" w:fill="auto"/>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xml:space="preserve"> Sàng vuông D300, Trung Quốc </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xml:space="preserve"> 01 bộ </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2</w:t>
            </w:r>
          </w:p>
        </w:tc>
        <w:tc>
          <w:tcPr>
            <w:tcW w:w="2438" w:type="pct"/>
            <w:shd w:val="clear" w:color="auto" w:fill="auto"/>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xml:space="preserve"> Bộ sàng vuông D200 cỡ: 75mm; 60mm; 50mm; 40mm; 37,5mm; 30mm; 25mm; 20mm;19mm; 15mm; 10mm; 9,5mm;  5mm; 4,75mm; 2,5mm; 2,36mm; 1,25mm; 1,18mm; 1mm; 0,63mm; 0,6mm; 0,5mm; 0,425mm; 0,315mm; 0,3mm; 0,25mm; 0,15mm; 0,14mm, 0,1mm; 0,09mm; 0,075mm, Đáy </w:t>
            </w:r>
          </w:p>
        </w:tc>
        <w:tc>
          <w:tcPr>
            <w:tcW w:w="985" w:type="pct"/>
            <w:shd w:val="clear" w:color="auto" w:fill="auto"/>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xml:space="preserve"> Sàng vuông D200, Trung Quốc </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xml:space="preserve"> 01 bộ </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3</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Cân 100kg</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Việt Nam</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4</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Cân điện tử 15kg, sai số 0,5g</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OHAUS</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5</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Cân điện tử 15kg, sai số 0,5g</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OHAUS</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6</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Cân điện tử 3200g, sai số 0,01g</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OHAUS</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7</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Thước kẹp thoi dẹt (0-25cm)</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Trung Quốc</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8</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Nhiệt kế điện tử (0-300</w:t>
            </w:r>
            <w:r w:rsidRPr="003562B5">
              <w:rPr>
                <w:rFonts w:ascii="Times New Roman" w:eastAsia="Times New Roman" w:hAnsi="Times New Roman"/>
                <w:color w:val="1F4E79" w:themeColor="accent1" w:themeShade="80"/>
                <w:sz w:val="22"/>
                <w:szCs w:val="22"/>
                <w:vertAlign w:val="superscript"/>
              </w:rPr>
              <w:t>0</w:t>
            </w:r>
            <w:r w:rsidRPr="003562B5">
              <w:rPr>
                <w:rFonts w:ascii="Times New Roman" w:eastAsia="Times New Roman" w:hAnsi="Times New Roman"/>
                <w:color w:val="1F4E79" w:themeColor="accent1" w:themeShade="80"/>
                <w:sz w:val="22"/>
                <w:szCs w:val="22"/>
              </w:rPr>
              <w:t>C)</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Đức</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9</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Cung lực 30kN</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Trung Quốc</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10</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Cung lực 50kN</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Trung Quốc</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11</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Đồng hồ 0,01mm</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Trung Quốc</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9</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12</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Hộp nhôm</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10</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13</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Khay đựng mẫu, bay, dao trộn mẫu</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4</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14</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Bộ thí nghiệm dao đai</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15</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Bộ thí nghiệm rót cát</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2</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5000" w:type="pct"/>
            <w:gridSpan w:val="5"/>
            <w:shd w:val="clear" w:color="auto" w:fill="auto"/>
            <w:noWrap/>
            <w:vAlign w:val="center"/>
            <w:hideMark/>
          </w:tcPr>
          <w:p w:rsidR="005A0704" w:rsidRPr="003562B5" w:rsidRDefault="005A0704" w:rsidP="001F2123">
            <w:pPr>
              <w:jc w:val="center"/>
              <w:rPr>
                <w:rFonts w:ascii="Times New Roman" w:eastAsia="Times New Roman" w:hAnsi="Times New Roman"/>
                <w:b/>
                <w:bCs/>
                <w:color w:val="1F4E79" w:themeColor="accent1" w:themeShade="80"/>
                <w:sz w:val="22"/>
                <w:szCs w:val="22"/>
              </w:rPr>
            </w:pPr>
            <w:r w:rsidRPr="003562B5">
              <w:rPr>
                <w:rFonts w:ascii="Times New Roman" w:eastAsia="Times New Roman" w:hAnsi="Times New Roman"/>
                <w:b/>
                <w:bCs/>
                <w:color w:val="1F4E79" w:themeColor="accent1" w:themeShade="80"/>
                <w:sz w:val="22"/>
                <w:szCs w:val="22"/>
              </w:rPr>
              <w:t>Thiết bị thí nghiệm vật liệu nền đường, móng đường</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17</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Máy đo hệ số thấm đất, cát</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Việt Nam</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18</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Bình tỷ trọng đất</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Trung Quốc</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6</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19</w:t>
            </w:r>
          </w:p>
        </w:tc>
        <w:tc>
          <w:tcPr>
            <w:tcW w:w="2438" w:type="pct"/>
            <w:shd w:val="clear" w:color="auto" w:fill="auto"/>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Bình thủy tinh 100ml, ,250ml,500ml, 1000ml</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Trung Quốc</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6</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20</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Bộ chảy dẻo Casagrander, tấm kính</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21</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Bộ đầm nén Proctor tiêu chuẩn</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22</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Bộ đầm nén Proctor cải tiến</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23</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Bộ thí nghiệm nén dập cốt liệu</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24</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Bộ xác định KLTT cốt liệu nhỏ</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25</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Khuôn CBR, tấm gia tải</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9</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26</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Máy nén CBR</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27</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Thùng đong 1L,2L,5L,10L</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4</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28</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Phễu rót cốt liệu nhỏ</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29</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Phễu rót cốt liệu lớn</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30</w:t>
            </w:r>
          </w:p>
        </w:tc>
        <w:tc>
          <w:tcPr>
            <w:tcW w:w="2438" w:type="pct"/>
            <w:shd w:val="clear" w:color="auto" w:fill="auto"/>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Bộ thiết bị đo E nền đường bằng tấm ép cứng</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5000" w:type="pct"/>
            <w:gridSpan w:val="5"/>
            <w:shd w:val="clear" w:color="auto" w:fill="auto"/>
            <w:noWrap/>
            <w:vAlign w:val="center"/>
            <w:hideMark/>
          </w:tcPr>
          <w:p w:rsidR="005A0704" w:rsidRPr="003562B5" w:rsidRDefault="005A0704" w:rsidP="001F2123">
            <w:pPr>
              <w:jc w:val="center"/>
              <w:rPr>
                <w:rFonts w:ascii="Times New Roman" w:eastAsia="Times New Roman" w:hAnsi="Times New Roman"/>
                <w:b/>
                <w:bCs/>
                <w:color w:val="1F4E79" w:themeColor="accent1" w:themeShade="80"/>
                <w:sz w:val="22"/>
                <w:szCs w:val="22"/>
              </w:rPr>
            </w:pPr>
            <w:r w:rsidRPr="003562B5">
              <w:rPr>
                <w:rFonts w:ascii="Times New Roman" w:eastAsia="Times New Roman" w:hAnsi="Times New Roman"/>
                <w:b/>
                <w:bCs/>
                <w:color w:val="1F4E79" w:themeColor="accent1" w:themeShade="80"/>
                <w:sz w:val="22"/>
                <w:szCs w:val="22"/>
              </w:rPr>
              <w:t>Thiết bị thí nghiệm bê tông, thép và vữa</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31</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Máy nén bê tông TYA-2000</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Trung Quốc</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32</w:t>
            </w:r>
          </w:p>
        </w:tc>
        <w:tc>
          <w:tcPr>
            <w:tcW w:w="2438" w:type="pct"/>
            <w:shd w:val="clear" w:color="auto" w:fill="auto"/>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Máy kéo, uốn đa năng (thép, vữa, xi măng)</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Trung Quốc</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33</w:t>
            </w:r>
          </w:p>
        </w:tc>
        <w:tc>
          <w:tcPr>
            <w:tcW w:w="2438" w:type="pct"/>
            <w:shd w:val="clear" w:color="auto" w:fill="auto"/>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Bộ gối uốn thép</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Việt Nam</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34</w:t>
            </w:r>
          </w:p>
        </w:tc>
        <w:tc>
          <w:tcPr>
            <w:tcW w:w="2438" w:type="pct"/>
            <w:shd w:val="clear" w:color="auto" w:fill="auto"/>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Máy cắt thép, bê tông</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Trung Quốc</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35</w:t>
            </w:r>
          </w:p>
        </w:tc>
        <w:tc>
          <w:tcPr>
            <w:tcW w:w="2438" w:type="pct"/>
            <w:shd w:val="clear" w:color="auto" w:fill="auto"/>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xml:space="preserve">Máy trộn bê tông </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Việt Nam</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36</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Máy LosAngeles</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Trung Quốc</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37</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Khuôn BT lập phương 15x15cm</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54</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38</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Khuôn bê tông trụ 15x30cm</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54</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39</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Bộ côn sụt</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2</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40</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Máy khoan rút lõi</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Trung Quốc</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5000" w:type="pct"/>
            <w:gridSpan w:val="5"/>
            <w:shd w:val="clear" w:color="auto" w:fill="auto"/>
            <w:noWrap/>
            <w:vAlign w:val="center"/>
            <w:hideMark/>
          </w:tcPr>
          <w:p w:rsidR="005A0704" w:rsidRPr="003562B5" w:rsidRDefault="005A0704" w:rsidP="001F2123">
            <w:pPr>
              <w:jc w:val="center"/>
              <w:rPr>
                <w:rFonts w:ascii="Times New Roman" w:eastAsia="Times New Roman" w:hAnsi="Times New Roman"/>
                <w:b/>
                <w:bCs/>
                <w:color w:val="1F4E79" w:themeColor="accent1" w:themeShade="80"/>
                <w:sz w:val="22"/>
                <w:szCs w:val="22"/>
              </w:rPr>
            </w:pPr>
            <w:r w:rsidRPr="003562B5">
              <w:rPr>
                <w:rFonts w:ascii="Times New Roman" w:eastAsia="Times New Roman" w:hAnsi="Times New Roman"/>
                <w:b/>
                <w:bCs/>
                <w:color w:val="1F4E79" w:themeColor="accent1" w:themeShade="80"/>
                <w:sz w:val="22"/>
                <w:szCs w:val="22"/>
              </w:rPr>
              <w:t>Thiết bị thí nghiệm nhựa đường và bê tông nhựa</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41</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Tủ sấy (0-300</w:t>
            </w:r>
            <w:r w:rsidRPr="003562B5">
              <w:rPr>
                <w:rFonts w:ascii="Times New Roman" w:eastAsia="Times New Roman" w:hAnsi="Times New Roman"/>
                <w:color w:val="1F4E79" w:themeColor="accent1" w:themeShade="80"/>
                <w:sz w:val="22"/>
                <w:szCs w:val="22"/>
                <w:vertAlign w:val="superscript"/>
              </w:rPr>
              <w:t>0</w:t>
            </w:r>
            <w:r w:rsidRPr="003562B5">
              <w:rPr>
                <w:rFonts w:ascii="Times New Roman" w:eastAsia="Times New Roman" w:hAnsi="Times New Roman"/>
                <w:color w:val="1F4E79" w:themeColor="accent1" w:themeShade="80"/>
                <w:sz w:val="22"/>
                <w:szCs w:val="22"/>
              </w:rPr>
              <w:t>C)</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Trung Quốc</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42</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Lò nung</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Trung Quốc</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43</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Bể ổn nhiệt</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44</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Bộ chày đầm Marshall thủ công</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45</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Khuôn đúc mẫu  Marshall</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3</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46</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Máy nén Marshall</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47</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Máy chiết tách bê tông nhựa</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48</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Bộ cân thủy tĩnh</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49</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Máy hút chân không</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Trung Quốc</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50</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Bếp cách cát</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Trung Quốc</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51</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Cần Benkeman</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52</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Thước 3m</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53</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Bộ rắc cát</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54</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Bộ máy giãn dài nhựa</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Trung Quốc</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55</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Bộ xác định điểm chớp cháy nhựa</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56</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Bộ máy kim lún nhựa (Cơ)</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57</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Bộ máy hóa mềm nhựa (Cơ)</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58</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Máy cắt bê tông nhựa</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Trung Quốc</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59</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Kích thủy lực tháo mẫu BTN</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5000" w:type="pct"/>
            <w:gridSpan w:val="5"/>
            <w:shd w:val="clear" w:color="auto" w:fill="auto"/>
            <w:noWrap/>
            <w:vAlign w:val="center"/>
            <w:hideMark/>
          </w:tcPr>
          <w:p w:rsidR="005A0704" w:rsidRPr="003562B5" w:rsidRDefault="005A0704" w:rsidP="001F2123">
            <w:pPr>
              <w:jc w:val="center"/>
              <w:rPr>
                <w:rFonts w:ascii="Times New Roman" w:eastAsia="Times New Roman" w:hAnsi="Times New Roman"/>
                <w:b/>
                <w:bCs/>
                <w:color w:val="1F4E79" w:themeColor="accent1" w:themeShade="80"/>
                <w:sz w:val="22"/>
                <w:szCs w:val="22"/>
              </w:rPr>
            </w:pPr>
            <w:r w:rsidRPr="003562B5">
              <w:rPr>
                <w:rFonts w:ascii="Times New Roman" w:eastAsia="Times New Roman" w:hAnsi="Times New Roman"/>
                <w:b/>
                <w:bCs/>
                <w:color w:val="1F4E79" w:themeColor="accent1" w:themeShade="80"/>
                <w:sz w:val="22"/>
                <w:szCs w:val="22"/>
              </w:rPr>
              <w:t>Thiết bị thí nghiệm xi măng</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60</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Bộ dụng cụ kim Vica</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61</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Máy trộn vữa xi măng</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62</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Máy dằn vữa xi măng</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63</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Khuôn Chaterlier (độ ổn định thể tích)</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3</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64</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Bình tỷ trọng xi măng (có bầu)</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2</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65</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Khuôn vữa 40x40x160mm</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T-tech</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4</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r w:rsidR="003562B5" w:rsidRPr="003562B5" w:rsidTr="001F2123">
        <w:trPr>
          <w:trHeight w:val="340"/>
        </w:trPr>
        <w:tc>
          <w:tcPr>
            <w:tcW w:w="3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66</w:t>
            </w:r>
          </w:p>
        </w:tc>
        <w:tc>
          <w:tcPr>
            <w:tcW w:w="2438" w:type="pct"/>
            <w:shd w:val="clear" w:color="auto" w:fill="auto"/>
            <w:noWrap/>
            <w:vAlign w:val="center"/>
            <w:hideMark/>
          </w:tcPr>
          <w:p w:rsidR="005A0704" w:rsidRPr="003562B5" w:rsidRDefault="005A0704" w:rsidP="001F2123">
            <w:pP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Bộ gá nén vữa xi măng</w:t>
            </w:r>
          </w:p>
        </w:tc>
        <w:tc>
          <w:tcPr>
            <w:tcW w:w="985"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Trung Quốc</w:t>
            </w:r>
          </w:p>
        </w:tc>
        <w:tc>
          <w:tcPr>
            <w:tcW w:w="593"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1</w:t>
            </w:r>
          </w:p>
        </w:tc>
        <w:tc>
          <w:tcPr>
            <w:tcW w:w="592" w:type="pct"/>
            <w:shd w:val="clear" w:color="auto" w:fill="auto"/>
            <w:noWrap/>
            <w:vAlign w:val="center"/>
            <w:hideMark/>
          </w:tcPr>
          <w:p w:rsidR="005A0704" w:rsidRPr="003562B5" w:rsidRDefault="005A0704" w:rsidP="005A0704">
            <w:pPr>
              <w:jc w:val="center"/>
              <w:rPr>
                <w:rFonts w:ascii="Times New Roman" w:eastAsia="Times New Roman" w:hAnsi="Times New Roman"/>
                <w:color w:val="1F4E79" w:themeColor="accent1" w:themeShade="80"/>
                <w:sz w:val="22"/>
                <w:szCs w:val="22"/>
              </w:rPr>
            </w:pPr>
            <w:r w:rsidRPr="003562B5">
              <w:rPr>
                <w:rFonts w:ascii="Times New Roman" w:eastAsia="Times New Roman" w:hAnsi="Times New Roman"/>
                <w:color w:val="1F4E79" w:themeColor="accent1" w:themeShade="80"/>
                <w:sz w:val="22"/>
                <w:szCs w:val="22"/>
              </w:rPr>
              <w:t> </w:t>
            </w:r>
          </w:p>
        </w:tc>
      </w:tr>
    </w:tbl>
    <w:p w:rsidR="0002135C" w:rsidRPr="003562B5" w:rsidRDefault="0002135C" w:rsidP="001F2123">
      <w:pPr>
        <w:jc w:val="center"/>
        <w:rPr>
          <w:rFonts w:ascii="Times New Roman" w:eastAsia="Times New Roman" w:hAnsi="Times New Roman"/>
          <w:b/>
          <w:i/>
          <w:color w:val="1F4E79" w:themeColor="accent1" w:themeShade="80"/>
          <w:spacing w:val="-2"/>
          <w:szCs w:val="26"/>
          <w:lang w:val="es-ES"/>
        </w:rPr>
      </w:pPr>
      <w:r>
        <w:rPr>
          <w:rFonts w:ascii="Times New Roman" w:hAnsi="Times New Roman"/>
          <w:i/>
          <w:color w:val="002060"/>
          <w:sz w:val="24"/>
          <w:szCs w:val="30"/>
          <w:lang w:val="nl-NL"/>
        </w:rPr>
        <w:br w:type="page"/>
      </w:r>
      <w:r w:rsidRPr="003562B5">
        <w:rPr>
          <w:rFonts w:ascii="Times New Roman" w:eastAsia="Times New Roman" w:hAnsi="Times New Roman"/>
          <w:b/>
          <w:i/>
          <w:color w:val="1F4E79" w:themeColor="accent1" w:themeShade="80"/>
          <w:spacing w:val="-2"/>
          <w:szCs w:val="26"/>
          <w:lang w:val="es-ES"/>
        </w:rPr>
        <w:t xml:space="preserve">Danh mục phép thử </w:t>
      </w:r>
      <w:r w:rsidR="00451D01" w:rsidRPr="003562B5">
        <w:rPr>
          <w:rFonts w:ascii="Times New Roman" w:eastAsia="Times New Roman" w:hAnsi="Times New Roman"/>
          <w:b/>
          <w:i/>
          <w:color w:val="1F4E79" w:themeColor="accent1" w:themeShade="80"/>
          <w:spacing w:val="-2"/>
          <w:szCs w:val="26"/>
          <w:lang w:val="es-ES"/>
        </w:rPr>
        <w:t>và tiêu chuẩn kỹ thuật Trạm thí nghiệm hiện trường</w:t>
      </w:r>
    </w:p>
    <w:p w:rsidR="00451D01" w:rsidRPr="003562B5" w:rsidRDefault="00451D01" w:rsidP="00451D01">
      <w:pPr>
        <w:spacing w:before="120"/>
        <w:jc w:val="center"/>
        <w:rPr>
          <w:rFonts w:ascii="Times New Roman" w:hAnsi="Times New Roman"/>
          <w:i/>
          <w:color w:val="1F4E79" w:themeColor="accent1" w:themeShade="80"/>
          <w:szCs w:val="26"/>
          <w:lang w:val="nl-NL"/>
        </w:rPr>
      </w:pPr>
      <w:r w:rsidRPr="003562B5">
        <w:rPr>
          <w:rFonts w:ascii="Times New Roman" w:eastAsia="Times New Roman" w:hAnsi="Times New Roman"/>
          <w:i/>
          <w:color w:val="1F4E79" w:themeColor="accent1" w:themeShade="80"/>
          <w:szCs w:val="26"/>
          <w:lang w:val="nl-NL"/>
        </w:rPr>
        <w:t>(Kèm theo Công văn số: ........../2026/CV-HP ngày ..... tháng 4 năm 2026)</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
        <w:gridCol w:w="4785"/>
        <w:gridCol w:w="4536"/>
      </w:tblGrid>
      <w:tr w:rsidR="006E35E8" w:rsidRPr="006E35E8" w:rsidTr="00C71B81">
        <w:trPr>
          <w:trHeight w:val="340"/>
          <w:tblHeader/>
        </w:trPr>
        <w:tc>
          <w:tcPr>
            <w:tcW w:w="744" w:type="dxa"/>
            <w:shd w:val="clear" w:color="auto" w:fill="auto"/>
            <w:vAlign w:val="center"/>
          </w:tcPr>
          <w:p w:rsidR="0002135C" w:rsidRPr="006E35E8" w:rsidRDefault="0002135C" w:rsidP="00C71B81">
            <w:pPr>
              <w:spacing w:before="60" w:after="60" w:line="264" w:lineRule="auto"/>
              <w:jc w:val="center"/>
              <w:rPr>
                <w:rFonts w:ascii="Times New Roman" w:eastAsia="Times New Roman" w:hAnsi="Times New Roman"/>
                <w:b/>
                <w:bCs/>
                <w:color w:val="1F4E79" w:themeColor="accent1" w:themeShade="80"/>
                <w:sz w:val="22"/>
                <w:szCs w:val="22"/>
              </w:rPr>
            </w:pPr>
            <w:r w:rsidRPr="006E35E8">
              <w:rPr>
                <w:rFonts w:ascii="Times New Roman" w:eastAsia="Times New Roman" w:hAnsi="Times New Roman"/>
                <w:b/>
                <w:bCs/>
                <w:color w:val="1F4E79" w:themeColor="accent1" w:themeShade="80"/>
                <w:sz w:val="22"/>
                <w:szCs w:val="22"/>
              </w:rPr>
              <w:t>TT</w:t>
            </w:r>
          </w:p>
        </w:tc>
        <w:tc>
          <w:tcPr>
            <w:tcW w:w="4785" w:type="dxa"/>
            <w:shd w:val="clear" w:color="auto" w:fill="auto"/>
            <w:vAlign w:val="center"/>
          </w:tcPr>
          <w:p w:rsidR="0002135C" w:rsidRPr="006E35E8" w:rsidRDefault="0002135C" w:rsidP="00C71B81">
            <w:pPr>
              <w:spacing w:before="60" w:after="60" w:line="264" w:lineRule="auto"/>
              <w:jc w:val="center"/>
              <w:rPr>
                <w:rFonts w:ascii="Times New Roman" w:eastAsia="Times New Roman" w:hAnsi="Times New Roman"/>
                <w:b/>
                <w:bCs/>
                <w:color w:val="1F4E79" w:themeColor="accent1" w:themeShade="80"/>
                <w:sz w:val="22"/>
                <w:szCs w:val="22"/>
              </w:rPr>
            </w:pPr>
            <w:r w:rsidRPr="006E35E8">
              <w:rPr>
                <w:rFonts w:ascii="Times New Roman" w:eastAsia="Times New Roman" w:hAnsi="Times New Roman"/>
                <w:b/>
                <w:bCs/>
                <w:color w:val="1F4E79" w:themeColor="accent1" w:themeShade="80"/>
                <w:sz w:val="22"/>
                <w:szCs w:val="22"/>
              </w:rPr>
              <w:t>Tên phép thử</w:t>
            </w:r>
          </w:p>
        </w:tc>
        <w:tc>
          <w:tcPr>
            <w:tcW w:w="4536" w:type="dxa"/>
            <w:shd w:val="clear" w:color="auto" w:fill="auto"/>
            <w:vAlign w:val="center"/>
          </w:tcPr>
          <w:p w:rsidR="0002135C" w:rsidRPr="006E35E8" w:rsidRDefault="00451D01" w:rsidP="00C71B81">
            <w:pPr>
              <w:spacing w:before="60" w:after="60" w:line="264" w:lineRule="auto"/>
              <w:jc w:val="center"/>
              <w:rPr>
                <w:rFonts w:ascii="Times New Roman" w:eastAsia="Times New Roman" w:hAnsi="Times New Roman"/>
                <w:b/>
                <w:bCs/>
                <w:color w:val="1F4E79" w:themeColor="accent1" w:themeShade="80"/>
                <w:sz w:val="22"/>
                <w:szCs w:val="22"/>
              </w:rPr>
            </w:pPr>
            <w:r w:rsidRPr="006E35E8">
              <w:rPr>
                <w:rFonts w:ascii="Times New Roman" w:eastAsia="Times New Roman" w:hAnsi="Times New Roman"/>
                <w:b/>
                <w:bCs/>
                <w:color w:val="1F4E79" w:themeColor="accent1" w:themeShade="80"/>
                <w:sz w:val="22"/>
                <w:szCs w:val="22"/>
              </w:rPr>
              <w:t>Tiêu chuẩn kỹ thuật</w:t>
            </w:r>
          </w:p>
        </w:tc>
      </w:tr>
      <w:tr w:rsidR="006E35E8" w:rsidRPr="006E35E8" w:rsidTr="00C71B81">
        <w:trPr>
          <w:trHeight w:val="340"/>
        </w:trPr>
        <w:tc>
          <w:tcPr>
            <w:tcW w:w="744" w:type="dxa"/>
            <w:shd w:val="clear" w:color="auto" w:fill="auto"/>
            <w:vAlign w:val="center"/>
          </w:tcPr>
          <w:p w:rsidR="0002135C" w:rsidRPr="006E35E8" w:rsidRDefault="0002135C" w:rsidP="00C71B81">
            <w:pPr>
              <w:spacing w:before="60" w:after="60" w:line="264" w:lineRule="auto"/>
              <w:ind w:left="360"/>
              <w:jc w:val="center"/>
              <w:rPr>
                <w:rFonts w:ascii="Times New Roman" w:eastAsia="Times New Roman" w:hAnsi="Times New Roman"/>
                <w:b/>
                <w:bCs/>
                <w:color w:val="1F4E79" w:themeColor="accent1" w:themeShade="80"/>
                <w:sz w:val="22"/>
                <w:szCs w:val="22"/>
              </w:rPr>
            </w:pPr>
          </w:p>
        </w:tc>
        <w:tc>
          <w:tcPr>
            <w:tcW w:w="9321" w:type="dxa"/>
            <w:gridSpan w:val="2"/>
            <w:shd w:val="clear" w:color="auto" w:fill="auto"/>
            <w:vAlign w:val="center"/>
          </w:tcPr>
          <w:p w:rsidR="0002135C" w:rsidRPr="006E35E8" w:rsidRDefault="0002135C" w:rsidP="00C71B81">
            <w:pPr>
              <w:spacing w:before="60" w:after="60" w:line="264" w:lineRule="auto"/>
              <w:rPr>
                <w:rFonts w:ascii="Times New Roman" w:eastAsia="Times New Roman" w:hAnsi="Times New Roman"/>
                <w:b/>
                <w:bCs/>
                <w:color w:val="1F4E79" w:themeColor="accent1" w:themeShade="80"/>
                <w:sz w:val="22"/>
                <w:szCs w:val="22"/>
              </w:rPr>
            </w:pPr>
            <w:r w:rsidRPr="006E35E8">
              <w:rPr>
                <w:rFonts w:ascii="Times New Roman" w:eastAsia="Times New Roman" w:hAnsi="Times New Roman"/>
                <w:b/>
                <w:bCs/>
                <w:color w:val="1F4E79" w:themeColor="accent1" w:themeShade="80"/>
                <w:sz w:val="22"/>
                <w:szCs w:val="22"/>
              </w:rPr>
              <w:t xml:space="preserve">THỬ NGHIỆM CƠ LÝ XI MĂNG </w:t>
            </w:r>
          </w:p>
        </w:tc>
      </w:tr>
      <w:tr w:rsidR="006E35E8" w:rsidRPr="006E35E8" w:rsidTr="00AB4E6E">
        <w:trPr>
          <w:trHeight w:val="435"/>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Độ mịn, khối lượng riêng của xi  măng</w:t>
            </w:r>
          </w:p>
        </w:tc>
        <w:tc>
          <w:tcPr>
            <w:tcW w:w="4536" w:type="dxa"/>
            <w:shd w:val="clear" w:color="auto" w:fill="auto"/>
            <w:vAlign w:val="center"/>
          </w:tcPr>
          <w:p w:rsidR="0002135C" w:rsidRPr="006E35E8" w:rsidRDefault="006F22E9" w:rsidP="00C072AC">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13605:2023</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 xml:space="preserve">Xác định giới hạn bền uốn và nén </w:t>
            </w:r>
          </w:p>
        </w:tc>
        <w:tc>
          <w:tcPr>
            <w:tcW w:w="4536" w:type="dxa"/>
            <w:shd w:val="clear" w:color="auto" w:fill="auto"/>
            <w:vAlign w:val="center"/>
          </w:tcPr>
          <w:p w:rsidR="0002135C" w:rsidRPr="006E35E8" w:rsidRDefault="006F22E9"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6016:2011</w:t>
            </w:r>
            <w:r w:rsidR="00AB4E6E">
              <w:rPr>
                <w:rFonts w:ascii="Times New Roman" w:eastAsia="Times New Roman" w:hAnsi="Times New Roman"/>
                <w:color w:val="1F4E79" w:themeColor="accent1" w:themeShade="80"/>
                <w:sz w:val="24"/>
                <w:szCs w:val="24"/>
              </w:rPr>
              <w:t xml:space="preserve">; </w:t>
            </w:r>
            <w:r w:rsidRPr="006E35E8">
              <w:rPr>
                <w:rFonts w:ascii="Times New Roman" w:eastAsia="Times New Roman" w:hAnsi="Times New Roman"/>
                <w:color w:val="1F4E79" w:themeColor="accent1" w:themeShade="80"/>
                <w:sz w:val="24"/>
                <w:szCs w:val="24"/>
              </w:rPr>
              <w:t>ASTM C109/C109M</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XĐ độ dẻo tiêu chuẩn, thời gian đông kết và tính ổn định thể tích</w:t>
            </w:r>
          </w:p>
        </w:tc>
        <w:tc>
          <w:tcPr>
            <w:tcW w:w="4536" w:type="dxa"/>
            <w:shd w:val="clear" w:color="auto" w:fill="auto"/>
            <w:vAlign w:val="center"/>
          </w:tcPr>
          <w:p w:rsidR="0002135C" w:rsidRPr="006E35E8" w:rsidRDefault="006F22E9" w:rsidP="00C072AC">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6017:2015</w:t>
            </w:r>
          </w:p>
        </w:tc>
      </w:tr>
      <w:tr w:rsidR="006E35E8" w:rsidRPr="006E35E8" w:rsidTr="00C71B81">
        <w:trPr>
          <w:trHeight w:val="412"/>
        </w:trPr>
        <w:tc>
          <w:tcPr>
            <w:tcW w:w="744" w:type="dxa"/>
            <w:shd w:val="clear" w:color="auto" w:fill="auto"/>
            <w:vAlign w:val="center"/>
          </w:tcPr>
          <w:p w:rsidR="0002135C" w:rsidRPr="006E35E8" w:rsidRDefault="0002135C" w:rsidP="00C71B81">
            <w:pPr>
              <w:spacing w:before="60" w:after="60" w:line="264" w:lineRule="auto"/>
              <w:ind w:left="648"/>
              <w:jc w:val="center"/>
              <w:rPr>
                <w:rFonts w:ascii="Times New Roman" w:eastAsia="Times New Roman" w:hAnsi="Times New Roman"/>
                <w:b/>
                <w:bCs/>
                <w:color w:val="1F4E79" w:themeColor="accent1" w:themeShade="80"/>
                <w:sz w:val="22"/>
                <w:szCs w:val="22"/>
              </w:rPr>
            </w:pPr>
          </w:p>
        </w:tc>
        <w:tc>
          <w:tcPr>
            <w:tcW w:w="9321" w:type="dxa"/>
            <w:gridSpan w:val="2"/>
            <w:shd w:val="clear" w:color="auto" w:fill="auto"/>
            <w:vAlign w:val="center"/>
          </w:tcPr>
          <w:p w:rsidR="0002135C" w:rsidRPr="006E35E8" w:rsidRDefault="0002135C" w:rsidP="00C072AC">
            <w:pPr>
              <w:spacing w:before="60" w:after="60" w:line="264" w:lineRule="auto"/>
              <w:rPr>
                <w:rFonts w:ascii="Times New Roman" w:eastAsia="Times New Roman" w:hAnsi="Times New Roman"/>
                <w:b/>
                <w:bCs/>
                <w:color w:val="1F4E79" w:themeColor="accent1" w:themeShade="80"/>
                <w:sz w:val="22"/>
                <w:szCs w:val="22"/>
              </w:rPr>
            </w:pPr>
            <w:r w:rsidRPr="006E35E8">
              <w:rPr>
                <w:rFonts w:ascii="Times New Roman" w:eastAsia="Times New Roman" w:hAnsi="Times New Roman"/>
                <w:b/>
                <w:bCs/>
                <w:color w:val="1F4E79" w:themeColor="accent1" w:themeShade="80"/>
                <w:sz w:val="22"/>
                <w:szCs w:val="22"/>
              </w:rPr>
              <w:t xml:space="preserve">HỖN HỢP BÊ TÔNG VÀ BÊ TÔNG NẶNG </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độ sụt của hỗn hợp bê tông</w:t>
            </w:r>
          </w:p>
        </w:tc>
        <w:tc>
          <w:tcPr>
            <w:tcW w:w="4536" w:type="dxa"/>
            <w:shd w:val="clear" w:color="auto" w:fill="auto"/>
            <w:vAlign w:val="center"/>
          </w:tcPr>
          <w:p w:rsidR="0002135C" w:rsidRPr="006E35E8" w:rsidRDefault="009E320F"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3106:2022</w:t>
            </w:r>
            <w:r w:rsidR="00AB4E6E">
              <w:rPr>
                <w:rFonts w:ascii="Times New Roman" w:eastAsia="Times New Roman" w:hAnsi="Times New Roman"/>
                <w:color w:val="1F4E79" w:themeColor="accent1" w:themeShade="80"/>
                <w:sz w:val="24"/>
                <w:szCs w:val="24"/>
              </w:rPr>
              <w:t xml:space="preserve">; </w:t>
            </w:r>
            <w:r w:rsidRPr="006E35E8">
              <w:rPr>
                <w:rFonts w:ascii="Times New Roman" w:eastAsia="Times New Roman" w:hAnsi="Times New Roman"/>
                <w:color w:val="1F4E79" w:themeColor="accent1" w:themeShade="80"/>
                <w:sz w:val="24"/>
                <w:szCs w:val="24"/>
              </w:rPr>
              <w:t>BS EN 12350-2</w:t>
            </w:r>
            <w:r w:rsidR="00AB4E6E">
              <w:rPr>
                <w:rFonts w:ascii="Times New Roman" w:eastAsia="Times New Roman" w:hAnsi="Times New Roman"/>
                <w:color w:val="1F4E79" w:themeColor="accent1" w:themeShade="80"/>
                <w:sz w:val="24"/>
                <w:szCs w:val="24"/>
              </w:rPr>
              <w:t xml:space="preserve">; </w:t>
            </w:r>
            <w:r w:rsidRPr="006E35E8">
              <w:rPr>
                <w:rFonts w:ascii="Times New Roman" w:eastAsia="Times New Roman" w:hAnsi="Times New Roman"/>
                <w:color w:val="1F4E79" w:themeColor="accent1" w:themeShade="80"/>
                <w:sz w:val="24"/>
                <w:szCs w:val="24"/>
              </w:rPr>
              <w:t>BS EN 12350-5</w:t>
            </w:r>
            <w:r w:rsidR="00AB4E6E">
              <w:rPr>
                <w:rFonts w:ascii="Times New Roman" w:eastAsia="Times New Roman" w:hAnsi="Times New Roman"/>
                <w:color w:val="1F4E79" w:themeColor="accent1" w:themeShade="80"/>
                <w:sz w:val="24"/>
                <w:szCs w:val="24"/>
              </w:rPr>
              <w:t xml:space="preserve">; </w:t>
            </w:r>
            <w:r w:rsidRPr="006E35E8">
              <w:rPr>
                <w:rFonts w:ascii="Times New Roman" w:eastAsia="Times New Roman" w:hAnsi="Times New Roman"/>
                <w:color w:val="1F4E79" w:themeColor="accent1" w:themeShade="80"/>
                <w:sz w:val="24"/>
                <w:szCs w:val="24"/>
              </w:rPr>
              <w:t>ASTM C143</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khối lượng thể tích hỗn hợp bê tông</w:t>
            </w:r>
          </w:p>
        </w:tc>
        <w:tc>
          <w:tcPr>
            <w:tcW w:w="4536" w:type="dxa"/>
            <w:shd w:val="clear" w:color="auto" w:fill="auto"/>
            <w:vAlign w:val="center"/>
          </w:tcPr>
          <w:p w:rsidR="0002135C" w:rsidRPr="006E35E8" w:rsidRDefault="009E320F"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3108:1993</w:t>
            </w:r>
            <w:r w:rsidR="00AB4E6E">
              <w:rPr>
                <w:rFonts w:ascii="Times New Roman" w:eastAsia="Times New Roman" w:hAnsi="Times New Roman"/>
                <w:color w:val="1F4E79" w:themeColor="accent1" w:themeShade="80"/>
                <w:sz w:val="24"/>
                <w:szCs w:val="24"/>
              </w:rPr>
              <w:t xml:space="preserve">; </w:t>
            </w:r>
            <w:r w:rsidRPr="006E35E8">
              <w:rPr>
                <w:rFonts w:ascii="Times New Roman" w:eastAsia="Times New Roman" w:hAnsi="Times New Roman"/>
                <w:color w:val="1F4E79" w:themeColor="accent1" w:themeShade="80"/>
                <w:sz w:val="24"/>
                <w:szCs w:val="24"/>
              </w:rPr>
              <w:t>ASTM C138</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độ tách nước, tách vữa</w:t>
            </w:r>
          </w:p>
        </w:tc>
        <w:tc>
          <w:tcPr>
            <w:tcW w:w="4536" w:type="dxa"/>
            <w:shd w:val="clear" w:color="auto" w:fill="auto"/>
            <w:vAlign w:val="center"/>
          </w:tcPr>
          <w:p w:rsidR="0002135C" w:rsidRPr="006E35E8" w:rsidRDefault="009E320F"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3109:2022</w:t>
            </w:r>
            <w:r w:rsidR="00AB4E6E">
              <w:rPr>
                <w:rFonts w:ascii="Times New Roman" w:eastAsia="Times New Roman" w:hAnsi="Times New Roman"/>
                <w:color w:val="1F4E79" w:themeColor="accent1" w:themeShade="80"/>
                <w:sz w:val="24"/>
                <w:szCs w:val="24"/>
              </w:rPr>
              <w:t xml:space="preserve">; </w:t>
            </w:r>
            <w:r w:rsidRPr="006E35E8">
              <w:rPr>
                <w:rFonts w:ascii="Times New Roman" w:eastAsia="Times New Roman" w:hAnsi="Times New Roman"/>
                <w:color w:val="1F4E79" w:themeColor="accent1" w:themeShade="80"/>
                <w:sz w:val="24"/>
                <w:szCs w:val="24"/>
              </w:rPr>
              <w:t>ASTM C232</w:t>
            </w:r>
          </w:p>
        </w:tc>
      </w:tr>
      <w:tr w:rsidR="006E35E8" w:rsidRPr="006E35E8" w:rsidTr="00C71B81">
        <w:trPr>
          <w:trHeight w:val="848"/>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giới hạn bền khi nén</w:t>
            </w:r>
          </w:p>
        </w:tc>
        <w:tc>
          <w:tcPr>
            <w:tcW w:w="4536" w:type="dxa"/>
            <w:shd w:val="clear" w:color="auto" w:fill="auto"/>
            <w:vAlign w:val="center"/>
          </w:tcPr>
          <w:p w:rsidR="0002135C" w:rsidRPr="006E35E8" w:rsidRDefault="009E320F"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3118:2022</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ASTM C39</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AASHTO T22</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BS EN 12390-3</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 xml:space="preserve">Xác định giới hạn bền kéo khi uốn; </w:t>
            </w:r>
          </w:p>
        </w:tc>
        <w:tc>
          <w:tcPr>
            <w:tcW w:w="4536" w:type="dxa"/>
            <w:shd w:val="clear" w:color="auto" w:fill="auto"/>
            <w:vAlign w:val="center"/>
          </w:tcPr>
          <w:p w:rsidR="0002135C" w:rsidRPr="006E35E8" w:rsidRDefault="009E320F" w:rsidP="00C072AC">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3119:2022</w:t>
            </w:r>
          </w:p>
        </w:tc>
      </w:tr>
      <w:tr w:rsidR="006E35E8" w:rsidRPr="006E35E8" w:rsidTr="00C71B81">
        <w:trPr>
          <w:trHeight w:val="340"/>
        </w:trPr>
        <w:tc>
          <w:tcPr>
            <w:tcW w:w="744" w:type="dxa"/>
            <w:shd w:val="clear" w:color="auto" w:fill="auto"/>
            <w:vAlign w:val="center"/>
          </w:tcPr>
          <w:p w:rsidR="0002135C" w:rsidRPr="006E35E8" w:rsidRDefault="0002135C" w:rsidP="00C71B81">
            <w:pPr>
              <w:spacing w:before="60" w:after="60" w:line="264" w:lineRule="auto"/>
              <w:ind w:left="648"/>
              <w:jc w:val="center"/>
              <w:rPr>
                <w:rFonts w:ascii="Times New Roman" w:eastAsia="Times New Roman" w:hAnsi="Times New Roman"/>
                <w:color w:val="1F4E79" w:themeColor="accent1" w:themeShade="80"/>
                <w:sz w:val="22"/>
                <w:szCs w:val="22"/>
              </w:rPr>
            </w:pPr>
          </w:p>
        </w:tc>
        <w:tc>
          <w:tcPr>
            <w:tcW w:w="9321" w:type="dxa"/>
            <w:gridSpan w:val="2"/>
            <w:shd w:val="clear" w:color="auto" w:fill="auto"/>
            <w:vAlign w:val="center"/>
          </w:tcPr>
          <w:p w:rsidR="0002135C" w:rsidRPr="006E35E8" w:rsidRDefault="0002135C" w:rsidP="00C072AC">
            <w:pPr>
              <w:spacing w:before="60" w:after="60" w:line="264" w:lineRule="auto"/>
              <w:rPr>
                <w:rFonts w:ascii="Times New Roman" w:eastAsia="Times New Roman" w:hAnsi="Times New Roman"/>
                <w:b/>
                <w:bCs/>
                <w:color w:val="1F4E79" w:themeColor="accent1" w:themeShade="80"/>
                <w:sz w:val="22"/>
                <w:szCs w:val="22"/>
              </w:rPr>
            </w:pPr>
            <w:r w:rsidRPr="006E35E8">
              <w:rPr>
                <w:rFonts w:ascii="Times New Roman" w:eastAsia="Times New Roman" w:hAnsi="Times New Roman"/>
                <w:b/>
                <w:bCs/>
                <w:color w:val="1F4E79" w:themeColor="accent1" w:themeShade="80"/>
                <w:sz w:val="22"/>
                <w:szCs w:val="22"/>
              </w:rPr>
              <w:t>VẬT LIỆU CÁT, ĐÁ DĂM (SỎI), CẤP PHỐI</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Thành phần cỡ hạt</w:t>
            </w:r>
          </w:p>
        </w:tc>
        <w:tc>
          <w:tcPr>
            <w:tcW w:w="4536" w:type="dxa"/>
            <w:shd w:val="clear" w:color="auto" w:fill="auto"/>
            <w:vAlign w:val="center"/>
          </w:tcPr>
          <w:p w:rsidR="0002135C" w:rsidRPr="006E35E8" w:rsidRDefault="009E320F"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7572-2</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 xml:space="preserve">TCVN 14135-5:2024 </w:t>
            </w:r>
            <w:r w:rsidR="00AB4E6E">
              <w:rPr>
                <w:rFonts w:ascii="Times New Roman" w:eastAsia="Times New Roman" w:hAnsi="Times New Roman"/>
                <w:color w:val="1F4E79" w:themeColor="accent1" w:themeShade="80"/>
                <w:sz w:val="24"/>
                <w:szCs w:val="24"/>
              </w:rPr>
              <w:t xml:space="preserve">; </w:t>
            </w:r>
            <w:r w:rsidRPr="006E35E8">
              <w:rPr>
                <w:rFonts w:ascii="Times New Roman" w:eastAsia="Times New Roman" w:hAnsi="Times New Roman"/>
                <w:color w:val="1F4E79" w:themeColor="accent1" w:themeShade="80"/>
                <w:sz w:val="24"/>
                <w:szCs w:val="24"/>
              </w:rPr>
              <w:t>AASHTO T27</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ASTM C136</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khối lượng riêng; khối lượng thể tích và độ hút nước</w:t>
            </w:r>
          </w:p>
        </w:tc>
        <w:tc>
          <w:tcPr>
            <w:tcW w:w="4536" w:type="dxa"/>
            <w:shd w:val="clear" w:color="auto" w:fill="auto"/>
            <w:vAlign w:val="center"/>
          </w:tcPr>
          <w:p w:rsidR="0002135C" w:rsidRPr="006E35E8" w:rsidRDefault="009E320F"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7572-4:2006</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AASHTO T84</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AASHTO T85</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XĐ khối lượng riêng; KL thể tích và độ hút nước của đá gốc và cốt liệu  lớn</w:t>
            </w:r>
          </w:p>
        </w:tc>
        <w:tc>
          <w:tcPr>
            <w:tcW w:w="4536" w:type="dxa"/>
            <w:shd w:val="clear" w:color="auto" w:fill="auto"/>
            <w:vAlign w:val="center"/>
          </w:tcPr>
          <w:p w:rsidR="0002135C" w:rsidRPr="006E35E8" w:rsidRDefault="00D811A6"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7572-10:2006</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TCVN 10324:2014</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khối lượng thể tích, độ xốp và độ hổng</w:t>
            </w:r>
          </w:p>
        </w:tc>
        <w:tc>
          <w:tcPr>
            <w:tcW w:w="4536" w:type="dxa"/>
            <w:shd w:val="clear" w:color="auto" w:fill="auto"/>
            <w:vAlign w:val="center"/>
          </w:tcPr>
          <w:p w:rsidR="0002135C" w:rsidRPr="006E35E8" w:rsidRDefault="00D811A6"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7572-6: 2006</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ASTM C29</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AASTHO T19</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độ ẩm</w:t>
            </w:r>
          </w:p>
        </w:tc>
        <w:tc>
          <w:tcPr>
            <w:tcW w:w="4536" w:type="dxa"/>
            <w:shd w:val="clear" w:color="auto" w:fill="auto"/>
            <w:vAlign w:val="center"/>
          </w:tcPr>
          <w:p w:rsidR="0002135C" w:rsidRPr="006E35E8" w:rsidRDefault="00D811A6"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7572-7: 2006</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TCVN 10321:2014</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AASHTO T255</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hàm lượng bùn, bụi, sét trong cốt liệu và hàm lượng sét cục trong cốt liệu nhỏ</w:t>
            </w:r>
          </w:p>
        </w:tc>
        <w:tc>
          <w:tcPr>
            <w:tcW w:w="4536" w:type="dxa"/>
            <w:shd w:val="clear" w:color="auto" w:fill="auto"/>
            <w:vAlign w:val="center"/>
          </w:tcPr>
          <w:p w:rsidR="0002135C" w:rsidRPr="006E35E8" w:rsidRDefault="00D811A6"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7572-8:2006</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TCVN 344:1986</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ASTM C142</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AASHTO T112</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AASHTO T71</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tạp chất hữu cơ</w:t>
            </w:r>
          </w:p>
        </w:tc>
        <w:tc>
          <w:tcPr>
            <w:tcW w:w="4536" w:type="dxa"/>
            <w:shd w:val="clear" w:color="auto" w:fill="auto"/>
            <w:vAlign w:val="center"/>
          </w:tcPr>
          <w:p w:rsidR="0002135C" w:rsidRPr="006E35E8" w:rsidRDefault="00D811A6"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7572-9:2006</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ASTM C40</w:t>
            </w:r>
            <w:r w:rsidR="00AB4E6E">
              <w:rPr>
                <w:rFonts w:ascii="Times New Roman" w:eastAsia="Times New Roman" w:hAnsi="Times New Roman"/>
                <w:color w:val="1F4E79" w:themeColor="accent1" w:themeShade="80"/>
                <w:sz w:val="24"/>
                <w:szCs w:val="24"/>
              </w:rPr>
              <w:t xml:space="preserve">; </w:t>
            </w:r>
            <w:r w:rsidRPr="006E35E8">
              <w:rPr>
                <w:rFonts w:ascii="Times New Roman" w:eastAsia="Times New Roman" w:hAnsi="Times New Roman"/>
                <w:color w:val="1F4E79" w:themeColor="accent1" w:themeShade="80"/>
                <w:sz w:val="24"/>
                <w:szCs w:val="24"/>
              </w:rPr>
              <w:t>AASHTO T21</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cường độ và hệ số hoá mềm của đá gốc</w:t>
            </w:r>
          </w:p>
        </w:tc>
        <w:tc>
          <w:tcPr>
            <w:tcW w:w="4536" w:type="dxa"/>
            <w:shd w:val="clear" w:color="auto" w:fill="auto"/>
            <w:vAlign w:val="center"/>
          </w:tcPr>
          <w:p w:rsidR="0002135C" w:rsidRPr="006E35E8" w:rsidRDefault="00D811A6"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7572-10:2006</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TCVN 10324:2014</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ASTM C170</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ASTM D2938</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ASTM D7012</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ASTM D3967</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XĐ độ nén dập trong xi lanh và hệ số hoá mềm của cốt liệu lớn</w:t>
            </w:r>
          </w:p>
        </w:tc>
        <w:tc>
          <w:tcPr>
            <w:tcW w:w="4536" w:type="dxa"/>
            <w:shd w:val="clear" w:color="auto" w:fill="auto"/>
            <w:vAlign w:val="center"/>
          </w:tcPr>
          <w:p w:rsidR="0002135C" w:rsidRPr="006E35E8" w:rsidRDefault="00D811A6" w:rsidP="00C072AC">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7572-11:2006</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XĐ độ hao mài mòn khi va đập của cốt liệu lớn trong máy (Los Angeles)</w:t>
            </w:r>
          </w:p>
        </w:tc>
        <w:tc>
          <w:tcPr>
            <w:tcW w:w="4536" w:type="dxa"/>
            <w:shd w:val="clear" w:color="auto" w:fill="auto"/>
            <w:vAlign w:val="center"/>
          </w:tcPr>
          <w:p w:rsidR="0002135C" w:rsidRPr="006E35E8" w:rsidRDefault="00D811A6"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7572-12:2006</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AASHTO T96</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XĐ hàm lượng hạt thoi dẹt trong cốt liệu lớn</w:t>
            </w:r>
          </w:p>
        </w:tc>
        <w:tc>
          <w:tcPr>
            <w:tcW w:w="4536" w:type="dxa"/>
            <w:shd w:val="clear" w:color="auto" w:fill="auto"/>
            <w:vAlign w:val="center"/>
          </w:tcPr>
          <w:p w:rsidR="0002135C" w:rsidRPr="006E35E8" w:rsidRDefault="00D811A6"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TCVN7572-13:2006</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ASTM D4791</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AASHTO T335</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hàm lượng hạt mềm yếu, phong hoá</w:t>
            </w:r>
          </w:p>
        </w:tc>
        <w:tc>
          <w:tcPr>
            <w:tcW w:w="4536" w:type="dxa"/>
            <w:shd w:val="clear" w:color="auto" w:fill="auto"/>
            <w:vAlign w:val="center"/>
          </w:tcPr>
          <w:p w:rsidR="0002135C" w:rsidRPr="006E35E8" w:rsidRDefault="00D811A6"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TCVN7572-17:2006</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AASHTO T112</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AASTHO T113</w:t>
            </w:r>
          </w:p>
        </w:tc>
      </w:tr>
      <w:tr w:rsidR="006E35E8" w:rsidRPr="006E35E8" w:rsidTr="00C71B81">
        <w:trPr>
          <w:trHeight w:val="340"/>
        </w:trPr>
        <w:tc>
          <w:tcPr>
            <w:tcW w:w="744" w:type="dxa"/>
            <w:shd w:val="clear" w:color="auto" w:fill="auto"/>
            <w:vAlign w:val="center"/>
          </w:tcPr>
          <w:p w:rsidR="0002135C" w:rsidRPr="006E35E8" w:rsidRDefault="0002135C" w:rsidP="00C71B81">
            <w:pPr>
              <w:spacing w:before="60" w:after="60" w:line="264" w:lineRule="auto"/>
              <w:ind w:left="648"/>
              <w:jc w:val="center"/>
              <w:rPr>
                <w:rFonts w:ascii="Times New Roman" w:eastAsia="Times New Roman" w:hAnsi="Times New Roman"/>
                <w:color w:val="1F4E79" w:themeColor="accent1" w:themeShade="80"/>
                <w:sz w:val="22"/>
                <w:szCs w:val="22"/>
              </w:rPr>
            </w:pPr>
          </w:p>
        </w:tc>
        <w:tc>
          <w:tcPr>
            <w:tcW w:w="9321" w:type="dxa"/>
            <w:gridSpan w:val="2"/>
            <w:shd w:val="clear" w:color="auto" w:fill="auto"/>
            <w:vAlign w:val="center"/>
          </w:tcPr>
          <w:p w:rsidR="0002135C" w:rsidRPr="006E35E8" w:rsidRDefault="0002135C" w:rsidP="00C072AC">
            <w:pPr>
              <w:spacing w:before="60" w:after="60" w:line="264" w:lineRule="auto"/>
              <w:rPr>
                <w:rFonts w:ascii="Times New Roman" w:eastAsia="Times New Roman" w:hAnsi="Times New Roman"/>
                <w:b/>
                <w:bCs/>
                <w:color w:val="1F4E79" w:themeColor="accent1" w:themeShade="80"/>
                <w:sz w:val="22"/>
                <w:szCs w:val="22"/>
              </w:rPr>
            </w:pPr>
            <w:r w:rsidRPr="006E35E8">
              <w:rPr>
                <w:rFonts w:ascii="Times New Roman" w:eastAsia="Times New Roman" w:hAnsi="Times New Roman"/>
                <w:b/>
                <w:bCs/>
                <w:color w:val="1F4E79" w:themeColor="accent1" w:themeShade="80"/>
                <w:sz w:val="22"/>
                <w:szCs w:val="22"/>
              </w:rPr>
              <w:t>THỬ NGHIỆM CƠ LÝ ĐẤT TRONG PHÒNG</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khối lượng riêng (tỷ trọng)</w:t>
            </w:r>
          </w:p>
        </w:tc>
        <w:tc>
          <w:tcPr>
            <w:tcW w:w="4536" w:type="dxa"/>
            <w:shd w:val="clear" w:color="auto" w:fill="auto"/>
            <w:vAlign w:val="center"/>
          </w:tcPr>
          <w:p w:rsidR="0002135C" w:rsidRPr="006E35E8" w:rsidRDefault="00D811A6"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4195:2012</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ASTM D854</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ASTM D5550</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AASHTO T100</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độ ẩm và độ hút ẩm</w:t>
            </w:r>
          </w:p>
        </w:tc>
        <w:tc>
          <w:tcPr>
            <w:tcW w:w="4536" w:type="dxa"/>
            <w:shd w:val="clear" w:color="auto" w:fill="auto"/>
            <w:vAlign w:val="center"/>
          </w:tcPr>
          <w:p w:rsidR="0002135C" w:rsidRPr="006E35E8" w:rsidRDefault="00D811A6"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4196:2012</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ASTM D2974</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ASTM D2216</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ASTM D4959</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ASTM D4643</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AASHTO T265</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AASHTO T217</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giới hạn dẻo, giới hạn chảy</w:t>
            </w:r>
          </w:p>
        </w:tc>
        <w:tc>
          <w:tcPr>
            <w:tcW w:w="4536" w:type="dxa"/>
            <w:shd w:val="clear" w:color="auto" w:fill="auto"/>
            <w:vAlign w:val="center"/>
          </w:tcPr>
          <w:p w:rsidR="0002135C" w:rsidRPr="006E35E8" w:rsidRDefault="00D811A6"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4197:2012</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TCVN 14134-4:2024</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ASTM D4318</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AASHTO T89</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AASHTO T90</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thành phần cỡ hạt</w:t>
            </w:r>
          </w:p>
        </w:tc>
        <w:tc>
          <w:tcPr>
            <w:tcW w:w="4536" w:type="dxa"/>
            <w:shd w:val="clear" w:color="auto" w:fill="auto"/>
            <w:vAlign w:val="center"/>
          </w:tcPr>
          <w:p w:rsidR="0002135C" w:rsidRPr="006E35E8" w:rsidRDefault="00D811A6"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4198:2014</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TCVN 14134-3:2024</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AASHTO T88</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ASTM D422</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độ chặt đầm nén tiêu chuẩn</w:t>
            </w:r>
          </w:p>
        </w:tc>
        <w:tc>
          <w:tcPr>
            <w:tcW w:w="4536" w:type="dxa"/>
            <w:shd w:val="clear" w:color="auto" w:fill="auto"/>
            <w:vAlign w:val="center"/>
          </w:tcPr>
          <w:p w:rsidR="0002135C" w:rsidRPr="006E35E8" w:rsidRDefault="0002135C" w:rsidP="00C072AC">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4201:12; 22TCN 333-06; AASHTO T99, T180; ASTM D155</w:t>
            </w:r>
            <w:r w:rsidR="00D811A6" w:rsidRPr="006E35E8">
              <w:rPr>
                <w:rFonts w:ascii="Times New Roman" w:eastAsia="Times New Roman" w:hAnsi="Times New Roman"/>
                <w:color w:val="1F4E79" w:themeColor="accent1" w:themeShade="80"/>
                <w:sz w:val="22"/>
                <w:szCs w:val="22"/>
              </w:rPr>
              <w:t>7</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khối lượng thể tích (dung trọng)</w:t>
            </w:r>
          </w:p>
        </w:tc>
        <w:tc>
          <w:tcPr>
            <w:tcW w:w="4536" w:type="dxa"/>
            <w:shd w:val="clear" w:color="auto" w:fill="auto"/>
            <w:vAlign w:val="center"/>
          </w:tcPr>
          <w:p w:rsidR="0002135C" w:rsidRPr="00AB4E6E" w:rsidRDefault="0002135C" w:rsidP="00C072AC">
            <w:pPr>
              <w:rPr>
                <w:rFonts w:ascii="Times New Roman" w:eastAsia="Times New Roman" w:hAnsi="Times New Roman"/>
                <w:color w:val="1F4E79" w:themeColor="accent1" w:themeShade="80"/>
                <w:sz w:val="24"/>
                <w:szCs w:val="24"/>
              </w:rPr>
            </w:pPr>
            <w:r w:rsidRPr="006E35E8">
              <w:rPr>
                <w:rFonts w:ascii="Times New Roman" w:eastAsia="Times New Roman" w:hAnsi="Times New Roman"/>
                <w:color w:val="1F4E79" w:themeColor="accent1" w:themeShade="80"/>
                <w:sz w:val="22"/>
                <w:szCs w:val="22"/>
              </w:rPr>
              <w:t xml:space="preserve">TCVN 4202:12; </w:t>
            </w:r>
            <w:r w:rsidR="00D811A6" w:rsidRPr="006E35E8">
              <w:rPr>
                <w:rFonts w:ascii="Times New Roman" w:eastAsia="Times New Roman" w:hAnsi="Times New Roman"/>
                <w:color w:val="1F4E79" w:themeColor="accent1" w:themeShade="80"/>
                <w:sz w:val="24"/>
                <w:szCs w:val="24"/>
              </w:rPr>
              <w:t>TCVN 8729:2012</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Thí nghiệm sức chịu tải của đất (CBR)- Trong phòng  thí nghiệm</w:t>
            </w:r>
          </w:p>
        </w:tc>
        <w:tc>
          <w:tcPr>
            <w:tcW w:w="4536" w:type="dxa"/>
            <w:shd w:val="clear" w:color="auto" w:fill="auto"/>
            <w:vAlign w:val="center"/>
          </w:tcPr>
          <w:p w:rsidR="0002135C" w:rsidRPr="006E35E8" w:rsidRDefault="00D811A6" w:rsidP="00C072AC">
            <w:pP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12792:2020</w:t>
            </w:r>
            <w:r w:rsidR="00AB4E6E">
              <w:rPr>
                <w:rFonts w:ascii="Times New Roman" w:eastAsia="Times New Roman" w:hAnsi="Times New Roman"/>
                <w:color w:val="1F4E79" w:themeColor="accent1" w:themeShade="80"/>
                <w:sz w:val="24"/>
                <w:szCs w:val="24"/>
              </w:rPr>
              <w:t>;</w:t>
            </w:r>
            <w:r w:rsidR="0002135C" w:rsidRPr="006E35E8">
              <w:rPr>
                <w:rFonts w:ascii="Times New Roman" w:eastAsia="Times New Roman" w:hAnsi="Times New Roman"/>
                <w:color w:val="1F4E79" w:themeColor="accent1" w:themeShade="80"/>
                <w:sz w:val="22"/>
                <w:szCs w:val="22"/>
              </w:rPr>
              <w:t xml:space="preserve"> AASHTO-T193; ASTM D1883;</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hàm lượng hữu cơ của đất</w:t>
            </w:r>
          </w:p>
        </w:tc>
        <w:tc>
          <w:tcPr>
            <w:tcW w:w="4536"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8726:12; ASTM D2974</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tổng lượng muối dễ hòa tan trong đất</w:t>
            </w:r>
          </w:p>
        </w:tc>
        <w:tc>
          <w:tcPr>
            <w:tcW w:w="4536"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9436:2012</w:t>
            </w:r>
          </w:p>
        </w:tc>
      </w:tr>
      <w:tr w:rsidR="006E35E8" w:rsidRPr="006E35E8" w:rsidTr="00C71B81">
        <w:trPr>
          <w:trHeight w:val="340"/>
        </w:trPr>
        <w:tc>
          <w:tcPr>
            <w:tcW w:w="744" w:type="dxa"/>
            <w:shd w:val="clear" w:color="auto" w:fill="auto"/>
            <w:vAlign w:val="center"/>
          </w:tcPr>
          <w:p w:rsidR="0002135C" w:rsidRPr="006E35E8" w:rsidRDefault="0002135C" w:rsidP="00C71B81">
            <w:pPr>
              <w:spacing w:before="60" w:after="60" w:line="264" w:lineRule="auto"/>
              <w:ind w:left="648"/>
              <w:jc w:val="center"/>
              <w:rPr>
                <w:rFonts w:ascii="Times New Roman" w:eastAsia="Times New Roman" w:hAnsi="Times New Roman"/>
                <w:b/>
                <w:bCs/>
                <w:color w:val="1F4E79" w:themeColor="accent1" w:themeShade="80"/>
                <w:sz w:val="22"/>
                <w:szCs w:val="22"/>
              </w:rPr>
            </w:pPr>
          </w:p>
        </w:tc>
        <w:tc>
          <w:tcPr>
            <w:tcW w:w="9321" w:type="dxa"/>
            <w:gridSpan w:val="2"/>
            <w:shd w:val="clear" w:color="auto" w:fill="auto"/>
            <w:vAlign w:val="center"/>
          </w:tcPr>
          <w:p w:rsidR="0002135C" w:rsidRPr="006E35E8" w:rsidRDefault="0002135C" w:rsidP="00C71B81">
            <w:pPr>
              <w:spacing w:before="60" w:after="60" w:line="264" w:lineRule="auto"/>
              <w:rPr>
                <w:rFonts w:ascii="Times New Roman" w:eastAsia="Times New Roman" w:hAnsi="Times New Roman"/>
                <w:b/>
                <w:bCs/>
                <w:color w:val="1F4E79" w:themeColor="accent1" w:themeShade="80"/>
                <w:sz w:val="22"/>
                <w:szCs w:val="22"/>
              </w:rPr>
            </w:pPr>
            <w:r w:rsidRPr="006E35E8">
              <w:rPr>
                <w:rFonts w:ascii="Times New Roman" w:eastAsia="Times New Roman" w:hAnsi="Times New Roman"/>
                <w:b/>
                <w:bCs/>
                <w:color w:val="1F4E79" w:themeColor="accent1" w:themeShade="80"/>
                <w:sz w:val="22"/>
                <w:szCs w:val="22"/>
              </w:rPr>
              <w:t>KIỂM TRA THÉP XÂY DỰNG</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40" w:after="40" w:line="264" w:lineRule="auto"/>
              <w:ind w:left="288" w:firstLine="0"/>
              <w:contextualSpacing w:val="0"/>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40" w:after="4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Thử kéo</w:t>
            </w:r>
          </w:p>
        </w:tc>
        <w:tc>
          <w:tcPr>
            <w:tcW w:w="4536" w:type="dxa"/>
            <w:shd w:val="clear" w:color="auto" w:fill="auto"/>
            <w:vAlign w:val="center"/>
          </w:tcPr>
          <w:p w:rsidR="0002135C" w:rsidRPr="006E35E8" w:rsidRDefault="0002135C" w:rsidP="00C71B81">
            <w:pPr>
              <w:spacing w:before="40" w:after="4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197:2014; ASTM A370; AASHTO T68; ISO 15630-1; JIS Z2241:98</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40" w:after="40" w:line="264" w:lineRule="auto"/>
              <w:ind w:left="288" w:firstLine="0"/>
              <w:contextualSpacing w:val="0"/>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40" w:after="4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Thử uốn</w:t>
            </w:r>
          </w:p>
        </w:tc>
        <w:tc>
          <w:tcPr>
            <w:tcW w:w="4536" w:type="dxa"/>
            <w:shd w:val="clear" w:color="auto" w:fill="auto"/>
            <w:vAlign w:val="center"/>
          </w:tcPr>
          <w:p w:rsidR="0002135C" w:rsidRPr="006E35E8" w:rsidRDefault="0002135C" w:rsidP="00C71B81">
            <w:pPr>
              <w:spacing w:before="40" w:after="4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198:08; ASTM A90/A90M; JIS Z 2248:96</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Thử kéo thép cốt bê tông mối nối bằng ống ren</w:t>
            </w:r>
          </w:p>
        </w:tc>
        <w:tc>
          <w:tcPr>
            <w:tcW w:w="4536"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8163:09; TCVN 197-1:14</w:t>
            </w:r>
          </w:p>
        </w:tc>
      </w:tr>
      <w:tr w:rsidR="006E35E8" w:rsidRPr="006E35E8" w:rsidTr="00C71B81">
        <w:trPr>
          <w:trHeight w:val="340"/>
        </w:trPr>
        <w:tc>
          <w:tcPr>
            <w:tcW w:w="744" w:type="dxa"/>
            <w:shd w:val="clear" w:color="auto" w:fill="auto"/>
            <w:vAlign w:val="center"/>
          </w:tcPr>
          <w:p w:rsidR="0002135C" w:rsidRPr="006E35E8" w:rsidRDefault="0002135C" w:rsidP="00C71B81">
            <w:pPr>
              <w:spacing w:before="60" w:after="60" w:line="264" w:lineRule="auto"/>
              <w:ind w:left="648"/>
              <w:jc w:val="center"/>
              <w:rPr>
                <w:rFonts w:ascii="Times New Roman" w:eastAsia="Times New Roman" w:hAnsi="Times New Roman"/>
                <w:color w:val="1F4E79" w:themeColor="accent1" w:themeShade="80"/>
                <w:sz w:val="22"/>
                <w:szCs w:val="22"/>
              </w:rPr>
            </w:pPr>
          </w:p>
        </w:tc>
        <w:tc>
          <w:tcPr>
            <w:tcW w:w="9321" w:type="dxa"/>
            <w:gridSpan w:val="2"/>
            <w:shd w:val="clear" w:color="auto" w:fill="auto"/>
            <w:vAlign w:val="center"/>
          </w:tcPr>
          <w:p w:rsidR="0002135C" w:rsidRPr="006E35E8" w:rsidRDefault="0002135C" w:rsidP="00C71B81">
            <w:pPr>
              <w:spacing w:before="60" w:after="60" w:line="264" w:lineRule="auto"/>
              <w:rPr>
                <w:rFonts w:ascii="Times New Roman" w:eastAsia="Times New Roman" w:hAnsi="Times New Roman"/>
                <w:b/>
                <w:bCs/>
                <w:color w:val="1F4E79" w:themeColor="accent1" w:themeShade="80"/>
                <w:sz w:val="22"/>
                <w:szCs w:val="22"/>
              </w:rPr>
            </w:pPr>
            <w:r w:rsidRPr="006E35E8">
              <w:rPr>
                <w:rFonts w:ascii="Times New Roman" w:eastAsia="Times New Roman" w:hAnsi="Times New Roman"/>
                <w:b/>
                <w:bCs/>
                <w:color w:val="1F4E79" w:themeColor="accent1" w:themeShade="80"/>
                <w:sz w:val="22"/>
                <w:szCs w:val="22"/>
              </w:rPr>
              <w:t>BÊ TÔNG NHỰA, BỘT KHOÁNG</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40" w:after="40" w:line="264" w:lineRule="auto"/>
              <w:ind w:left="288" w:firstLine="0"/>
              <w:contextualSpacing w:val="0"/>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40" w:after="4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độ ổn định, độ dẻo Marshall</w:t>
            </w:r>
          </w:p>
        </w:tc>
        <w:tc>
          <w:tcPr>
            <w:tcW w:w="4536" w:type="dxa"/>
            <w:shd w:val="clear" w:color="auto" w:fill="auto"/>
            <w:vAlign w:val="center"/>
          </w:tcPr>
          <w:p w:rsidR="0002135C" w:rsidRPr="006E35E8" w:rsidRDefault="00AB5B10" w:rsidP="00AB4E6E">
            <w:pPr>
              <w:jc w:val="center"/>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4"/>
                <w:szCs w:val="24"/>
              </w:rPr>
              <w:t>TCVN 8860-1:2011</w:t>
            </w:r>
            <w:r w:rsidR="00AB4E6E">
              <w:rPr>
                <w:rFonts w:ascii="Times New Roman" w:eastAsia="Times New Roman" w:hAnsi="Times New Roman"/>
                <w:color w:val="1F4E79" w:themeColor="accent1" w:themeShade="80"/>
                <w:sz w:val="24"/>
                <w:szCs w:val="24"/>
              </w:rPr>
              <w:t>;</w:t>
            </w:r>
            <w:r w:rsidRPr="006E35E8">
              <w:rPr>
                <w:rFonts w:ascii="Times New Roman" w:eastAsia="Times New Roman" w:hAnsi="Times New Roman"/>
                <w:color w:val="1F4E79" w:themeColor="accent1" w:themeShade="80"/>
                <w:sz w:val="24"/>
                <w:szCs w:val="24"/>
              </w:rPr>
              <w:t>ASTM D6927</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hàm lượng nhựa bằng phương pháp chiết sử dụng máy li tâm</w:t>
            </w:r>
          </w:p>
        </w:tc>
        <w:tc>
          <w:tcPr>
            <w:tcW w:w="4536"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8860-2:11; AASHTO T172</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 xml:space="preserve"> Xác định thành phần hạt</w:t>
            </w:r>
          </w:p>
        </w:tc>
        <w:tc>
          <w:tcPr>
            <w:tcW w:w="4536"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8860-3:11; AASHTO T172</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tỉ trọng lớn nhất, khối lượng riêng của bê tông nhựa ở trạng thái rời</w:t>
            </w:r>
          </w:p>
        </w:tc>
        <w:tc>
          <w:tcPr>
            <w:tcW w:w="4536" w:type="dxa"/>
            <w:shd w:val="clear" w:color="auto" w:fill="auto"/>
            <w:vAlign w:val="center"/>
          </w:tcPr>
          <w:p w:rsidR="0002135C" w:rsidRPr="006E35E8" w:rsidRDefault="0002135C" w:rsidP="00AB5B10">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8860-4:11; AASHTO T209</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tỉ trọng lớn nhất, khối lượng riêng của bê tông nhựa ở trạng thái đầm nén</w:t>
            </w:r>
          </w:p>
        </w:tc>
        <w:tc>
          <w:tcPr>
            <w:tcW w:w="4536" w:type="dxa"/>
            <w:shd w:val="clear" w:color="auto" w:fill="auto"/>
            <w:vAlign w:val="center"/>
          </w:tcPr>
          <w:p w:rsidR="0002135C" w:rsidRPr="006E35E8" w:rsidRDefault="0002135C" w:rsidP="00AB5B10">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 xml:space="preserve">TCVN 8860-5:11; AASHTO T166; </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độ chảy nhựa</w:t>
            </w:r>
          </w:p>
        </w:tc>
        <w:tc>
          <w:tcPr>
            <w:tcW w:w="4536"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8860-6:11</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độ góc cạnh của cát</w:t>
            </w:r>
          </w:p>
        </w:tc>
        <w:tc>
          <w:tcPr>
            <w:tcW w:w="4536" w:type="dxa"/>
            <w:shd w:val="clear" w:color="auto" w:fill="auto"/>
            <w:vAlign w:val="center"/>
          </w:tcPr>
          <w:p w:rsidR="0002135C" w:rsidRPr="006E35E8" w:rsidRDefault="00AB5B10" w:rsidP="00AB5B10">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8860-7:11; AASHTO T304</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hệ số độ chặt lu lèn</w:t>
            </w:r>
          </w:p>
        </w:tc>
        <w:tc>
          <w:tcPr>
            <w:tcW w:w="4536"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8860-8:11</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độ rỗng dư</w:t>
            </w:r>
          </w:p>
        </w:tc>
        <w:tc>
          <w:tcPr>
            <w:tcW w:w="4536"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8860-9:11</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độ rỗng cốt liệu</w:t>
            </w:r>
          </w:p>
        </w:tc>
        <w:tc>
          <w:tcPr>
            <w:tcW w:w="4536"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8860-10:11</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độ rỗng lấp đầy nhựa</w:t>
            </w:r>
          </w:p>
        </w:tc>
        <w:tc>
          <w:tcPr>
            <w:tcW w:w="4536"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8860-11:11</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độ ổn định còn lại của bê tông nhựa</w:t>
            </w:r>
          </w:p>
        </w:tc>
        <w:tc>
          <w:tcPr>
            <w:tcW w:w="4536"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8860-12:11</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Phương pháp Marshall để lựa chọn tỷ lệ và thành phần vật liệu trong Bê tông nhựa</w:t>
            </w:r>
          </w:p>
        </w:tc>
        <w:tc>
          <w:tcPr>
            <w:tcW w:w="4536"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8820-2011</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Bê tông nhựa</w:t>
            </w:r>
            <w:r w:rsidRPr="006E35E8">
              <w:rPr>
                <w:rFonts w:ascii="Times New Roman" w:eastAsia="Times New Roman" w:hAnsi="Times New Roman"/>
                <w:color w:val="1F4E79" w:themeColor="accent1" w:themeShade="80"/>
                <w:sz w:val="22"/>
                <w:szCs w:val="22"/>
                <w:lang w:val="vi-VN"/>
              </w:rPr>
              <w:t>:</w:t>
            </w:r>
            <w:r w:rsidRPr="006E35E8">
              <w:rPr>
                <w:rFonts w:ascii="Times New Roman" w:eastAsia="Times New Roman" w:hAnsi="Times New Roman"/>
                <w:color w:val="1F4E79" w:themeColor="accent1" w:themeShade="80"/>
                <w:sz w:val="22"/>
                <w:szCs w:val="22"/>
              </w:rPr>
              <w:t xml:space="preserve"> Phương pháp xác định góc cạnh của cốt liệu thô</w:t>
            </w:r>
          </w:p>
        </w:tc>
        <w:tc>
          <w:tcPr>
            <w:tcW w:w="4536"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11807:2017</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Bột khoáng dùng cho hỗn hợp đá trộn nhựa</w:t>
            </w:r>
            <w:r w:rsidRPr="006E35E8">
              <w:rPr>
                <w:rFonts w:ascii="Times New Roman" w:eastAsia="Times New Roman" w:hAnsi="Times New Roman"/>
                <w:color w:val="1F4E79" w:themeColor="accent1" w:themeShade="80"/>
                <w:sz w:val="22"/>
                <w:szCs w:val="22"/>
                <w:lang w:val="vi-VN"/>
              </w:rPr>
              <w:t>: Xác định thành phần hạt, độ ẩm, hệ số thích nước</w:t>
            </w:r>
          </w:p>
        </w:tc>
        <w:tc>
          <w:tcPr>
            <w:tcW w:w="4536"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12884-2:2020</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Phương pháp xác định hệ số đương lượng cát (ES) của đất và cốt liệu</w:t>
            </w:r>
          </w:p>
        </w:tc>
        <w:tc>
          <w:tcPr>
            <w:tcW w:w="4536"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AASHTO T176</w:t>
            </w:r>
          </w:p>
        </w:tc>
      </w:tr>
      <w:tr w:rsidR="006E35E8" w:rsidRPr="006E35E8" w:rsidTr="00C71B81">
        <w:trPr>
          <w:trHeight w:val="340"/>
        </w:trPr>
        <w:tc>
          <w:tcPr>
            <w:tcW w:w="744" w:type="dxa"/>
            <w:shd w:val="clear" w:color="auto" w:fill="auto"/>
            <w:vAlign w:val="center"/>
          </w:tcPr>
          <w:p w:rsidR="0002135C" w:rsidRPr="006E35E8" w:rsidRDefault="0002135C" w:rsidP="00C71B81">
            <w:pPr>
              <w:spacing w:before="60" w:after="60" w:line="264" w:lineRule="auto"/>
              <w:ind w:left="648"/>
              <w:jc w:val="center"/>
              <w:rPr>
                <w:rFonts w:ascii="Times New Roman" w:eastAsia="Times New Roman" w:hAnsi="Times New Roman"/>
                <w:color w:val="1F4E79" w:themeColor="accent1" w:themeShade="80"/>
                <w:sz w:val="22"/>
                <w:szCs w:val="22"/>
              </w:rPr>
            </w:pPr>
          </w:p>
        </w:tc>
        <w:tc>
          <w:tcPr>
            <w:tcW w:w="9321" w:type="dxa"/>
            <w:gridSpan w:val="2"/>
            <w:shd w:val="clear" w:color="auto" w:fill="auto"/>
            <w:vAlign w:val="center"/>
          </w:tcPr>
          <w:p w:rsidR="0002135C" w:rsidRPr="006E35E8" w:rsidRDefault="0002135C" w:rsidP="00C71B81">
            <w:pPr>
              <w:spacing w:before="60" w:after="60" w:line="264" w:lineRule="auto"/>
              <w:rPr>
                <w:rFonts w:ascii="Times New Roman" w:eastAsia="Times New Roman" w:hAnsi="Times New Roman"/>
                <w:b/>
                <w:bCs/>
                <w:color w:val="1F4E79" w:themeColor="accent1" w:themeShade="80"/>
                <w:sz w:val="22"/>
                <w:szCs w:val="22"/>
              </w:rPr>
            </w:pPr>
            <w:r w:rsidRPr="006E35E8">
              <w:rPr>
                <w:rFonts w:ascii="Times New Roman" w:hAnsi="Times New Roman"/>
                <w:b/>
                <w:color w:val="1F4E79" w:themeColor="accent1" w:themeShade="80"/>
                <w:sz w:val="22"/>
                <w:szCs w:val="22"/>
              </w:rPr>
              <w:t xml:space="preserve">NHỰA </w:t>
            </w:r>
            <w:r w:rsidRPr="006E35E8">
              <w:rPr>
                <w:rFonts w:ascii="Times New Roman" w:hAnsi="Times New Roman"/>
                <w:b/>
                <w:color w:val="1F4E79" w:themeColor="accent1" w:themeShade="80"/>
                <w:sz w:val="22"/>
                <w:szCs w:val="22"/>
                <w:lang w:val="vi-VN"/>
              </w:rPr>
              <w:t>BITUM</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độ kim lún ở 25</w:t>
            </w:r>
            <w:r w:rsidRPr="006E35E8">
              <w:rPr>
                <w:rFonts w:ascii="Times New Roman" w:eastAsia="Times New Roman" w:hAnsi="Times New Roman"/>
                <w:color w:val="1F4E79" w:themeColor="accent1" w:themeShade="80"/>
                <w:sz w:val="22"/>
                <w:szCs w:val="22"/>
                <w:vertAlign w:val="superscript"/>
              </w:rPr>
              <w:t>o</w:t>
            </w:r>
            <w:r w:rsidRPr="006E35E8">
              <w:rPr>
                <w:rFonts w:ascii="Times New Roman" w:eastAsia="Times New Roman" w:hAnsi="Times New Roman"/>
                <w:color w:val="1F4E79" w:themeColor="accent1" w:themeShade="80"/>
                <w:sz w:val="22"/>
                <w:szCs w:val="22"/>
              </w:rPr>
              <w:t>C</w:t>
            </w:r>
          </w:p>
        </w:tc>
        <w:tc>
          <w:tcPr>
            <w:tcW w:w="4536" w:type="dxa"/>
            <w:shd w:val="clear" w:color="auto" w:fill="auto"/>
            <w:vAlign w:val="center"/>
          </w:tcPr>
          <w:p w:rsidR="0002135C" w:rsidRPr="006E35E8" w:rsidRDefault="00432740" w:rsidP="00432740">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7495:0</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độ kéo dài ở 25</w:t>
            </w:r>
            <w:r w:rsidRPr="006E35E8">
              <w:rPr>
                <w:rFonts w:ascii="Times New Roman" w:eastAsia="Times New Roman" w:hAnsi="Times New Roman"/>
                <w:color w:val="1F4E79" w:themeColor="accent1" w:themeShade="80"/>
                <w:sz w:val="22"/>
                <w:szCs w:val="22"/>
                <w:vertAlign w:val="superscript"/>
              </w:rPr>
              <w:t>o</w:t>
            </w:r>
            <w:r w:rsidRPr="006E35E8">
              <w:rPr>
                <w:rFonts w:ascii="Times New Roman" w:eastAsia="Times New Roman" w:hAnsi="Times New Roman"/>
                <w:color w:val="1F4E79" w:themeColor="accent1" w:themeShade="80"/>
                <w:sz w:val="22"/>
                <w:szCs w:val="22"/>
              </w:rPr>
              <w:t>C</w:t>
            </w:r>
          </w:p>
        </w:tc>
        <w:tc>
          <w:tcPr>
            <w:tcW w:w="4536" w:type="dxa"/>
            <w:shd w:val="clear" w:color="auto" w:fill="auto"/>
            <w:vAlign w:val="center"/>
          </w:tcPr>
          <w:p w:rsidR="0002135C" w:rsidRPr="006E35E8" w:rsidRDefault="00432740" w:rsidP="00432740">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7496:05</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nhiệt độ hóa mềm (PP vòng và bi)</w:t>
            </w:r>
          </w:p>
        </w:tc>
        <w:tc>
          <w:tcPr>
            <w:tcW w:w="4536" w:type="dxa"/>
            <w:shd w:val="clear" w:color="auto" w:fill="auto"/>
            <w:vAlign w:val="center"/>
          </w:tcPr>
          <w:p w:rsidR="0002135C" w:rsidRPr="006E35E8" w:rsidRDefault="00432740" w:rsidP="00432740">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7497:05</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nhiệt độ bắt lửa</w:t>
            </w:r>
          </w:p>
        </w:tc>
        <w:tc>
          <w:tcPr>
            <w:tcW w:w="4536" w:type="dxa"/>
            <w:shd w:val="clear" w:color="auto" w:fill="auto"/>
            <w:vAlign w:val="center"/>
          </w:tcPr>
          <w:p w:rsidR="0002135C" w:rsidRPr="006E35E8" w:rsidRDefault="00432740" w:rsidP="00432740">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7498:05</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lượng tổn thất sau khi đun nóng ở 163</w:t>
            </w:r>
            <w:r w:rsidRPr="006E35E8">
              <w:rPr>
                <w:rFonts w:ascii="Times New Roman" w:eastAsia="Times New Roman" w:hAnsi="Times New Roman"/>
                <w:color w:val="1F4E79" w:themeColor="accent1" w:themeShade="80"/>
                <w:sz w:val="22"/>
                <w:szCs w:val="22"/>
                <w:vertAlign w:val="superscript"/>
              </w:rPr>
              <w:t>o</w:t>
            </w:r>
            <w:r w:rsidRPr="006E35E8">
              <w:rPr>
                <w:rFonts w:ascii="Times New Roman" w:eastAsia="Times New Roman" w:hAnsi="Times New Roman"/>
                <w:color w:val="1F4E79" w:themeColor="accent1" w:themeShade="80"/>
                <w:sz w:val="22"/>
                <w:szCs w:val="22"/>
              </w:rPr>
              <w:t>C trong 5h</w:t>
            </w:r>
          </w:p>
        </w:tc>
        <w:tc>
          <w:tcPr>
            <w:tcW w:w="4536" w:type="dxa"/>
            <w:shd w:val="clear" w:color="auto" w:fill="auto"/>
            <w:vAlign w:val="center"/>
          </w:tcPr>
          <w:p w:rsidR="0002135C" w:rsidRPr="006E35E8" w:rsidRDefault="0002135C" w:rsidP="00432740">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7499:05;</w:t>
            </w:r>
            <w:r w:rsidRPr="006E35E8">
              <w:rPr>
                <w:rFonts w:ascii="Times New Roman" w:eastAsia="Times New Roman" w:hAnsi="Times New Roman"/>
                <w:color w:val="1F4E79" w:themeColor="accent1" w:themeShade="80"/>
                <w:sz w:val="22"/>
                <w:szCs w:val="22"/>
              </w:rPr>
              <w:br w:type="page"/>
              <w:t xml:space="preserve"> 22TCN 279-01 </w:t>
            </w:r>
            <w:r w:rsidRPr="006E35E8">
              <w:rPr>
                <w:rFonts w:ascii="Times New Roman" w:eastAsia="Times New Roman" w:hAnsi="Times New Roman"/>
                <w:color w:val="1F4E79" w:themeColor="accent1" w:themeShade="80"/>
                <w:sz w:val="22"/>
                <w:szCs w:val="22"/>
              </w:rPr>
              <w:br w:type="page"/>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b/>
                <w:bCs/>
                <w:i/>
                <w:iCs/>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lượng hòa tan của nhựa trong tricloretylen</w:t>
            </w:r>
          </w:p>
        </w:tc>
        <w:tc>
          <w:tcPr>
            <w:tcW w:w="4536" w:type="dxa"/>
            <w:shd w:val="clear" w:color="auto" w:fill="auto"/>
            <w:vAlign w:val="center"/>
          </w:tcPr>
          <w:p w:rsidR="0002135C" w:rsidRPr="006E35E8" w:rsidRDefault="00432740" w:rsidP="00432740">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7500:05</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khối lượng riêng ở 25</w:t>
            </w:r>
            <w:r w:rsidRPr="006E35E8">
              <w:rPr>
                <w:rFonts w:ascii="Times New Roman" w:eastAsia="Times New Roman" w:hAnsi="Times New Roman"/>
                <w:color w:val="1F4E79" w:themeColor="accent1" w:themeShade="80"/>
                <w:sz w:val="22"/>
                <w:szCs w:val="22"/>
                <w:vertAlign w:val="superscript"/>
              </w:rPr>
              <w:t>o</w:t>
            </w:r>
            <w:r w:rsidRPr="006E35E8">
              <w:rPr>
                <w:rFonts w:ascii="Times New Roman" w:eastAsia="Times New Roman" w:hAnsi="Times New Roman"/>
                <w:color w:val="1F4E79" w:themeColor="accent1" w:themeShade="80"/>
                <w:sz w:val="22"/>
                <w:szCs w:val="22"/>
              </w:rPr>
              <w:t>C</w:t>
            </w:r>
          </w:p>
        </w:tc>
        <w:tc>
          <w:tcPr>
            <w:tcW w:w="4536" w:type="dxa"/>
            <w:shd w:val="clear" w:color="auto" w:fill="auto"/>
            <w:vAlign w:val="center"/>
          </w:tcPr>
          <w:p w:rsidR="0002135C" w:rsidRPr="006E35E8" w:rsidRDefault="00432740" w:rsidP="00432740">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7501:05</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độ dính bám với đá</w:t>
            </w:r>
          </w:p>
        </w:tc>
        <w:tc>
          <w:tcPr>
            <w:tcW w:w="4536" w:type="dxa"/>
            <w:shd w:val="clear" w:color="auto" w:fill="auto"/>
            <w:vAlign w:val="center"/>
          </w:tcPr>
          <w:p w:rsidR="0002135C" w:rsidRPr="006E35E8" w:rsidRDefault="009775F9" w:rsidP="009775F9">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7504:05</w:t>
            </w:r>
          </w:p>
        </w:tc>
      </w:tr>
      <w:tr w:rsidR="006E35E8" w:rsidRPr="006E35E8" w:rsidTr="00C71B81">
        <w:trPr>
          <w:trHeight w:val="340"/>
        </w:trPr>
        <w:tc>
          <w:tcPr>
            <w:tcW w:w="744" w:type="dxa"/>
            <w:shd w:val="clear" w:color="auto" w:fill="auto"/>
            <w:vAlign w:val="center"/>
          </w:tcPr>
          <w:p w:rsidR="0002135C" w:rsidRPr="006E35E8" w:rsidRDefault="0002135C" w:rsidP="00C71B81">
            <w:pPr>
              <w:spacing w:before="60" w:after="60" w:line="264" w:lineRule="auto"/>
              <w:ind w:left="648"/>
              <w:jc w:val="center"/>
              <w:rPr>
                <w:rFonts w:ascii="Times New Roman" w:eastAsia="Times New Roman" w:hAnsi="Times New Roman"/>
                <w:color w:val="1F4E79" w:themeColor="accent1" w:themeShade="80"/>
                <w:sz w:val="22"/>
                <w:szCs w:val="22"/>
              </w:rPr>
            </w:pPr>
            <w:bookmarkStart w:id="0" w:name="_GoBack"/>
            <w:bookmarkEnd w:id="0"/>
          </w:p>
        </w:tc>
        <w:tc>
          <w:tcPr>
            <w:tcW w:w="9321" w:type="dxa"/>
            <w:gridSpan w:val="2"/>
            <w:shd w:val="clear" w:color="auto" w:fill="auto"/>
            <w:noWrap/>
            <w:vAlign w:val="center"/>
          </w:tcPr>
          <w:p w:rsidR="0002135C" w:rsidRPr="006E35E8" w:rsidRDefault="0002135C" w:rsidP="00C71B81">
            <w:pPr>
              <w:spacing w:before="60" w:after="60" w:line="264" w:lineRule="auto"/>
              <w:rPr>
                <w:rFonts w:ascii="Times New Roman" w:eastAsia="Times New Roman" w:hAnsi="Times New Roman"/>
                <w:b/>
                <w:bCs/>
                <w:color w:val="1F4E79" w:themeColor="accent1" w:themeShade="80"/>
                <w:sz w:val="22"/>
                <w:szCs w:val="22"/>
              </w:rPr>
            </w:pPr>
            <w:r w:rsidRPr="006E35E8">
              <w:rPr>
                <w:rFonts w:ascii="Times New Roman" w:eastAsia="Times New Roman" w:hAnsi="Times New Roman"/>
                <w:b/>
                <w:bCs/>
                <w:color w:val="1F4E79" w:themeColor="accent1" w:themeShade="80"/>
                <w:sz w:val="22"/>
                <w:szCs w:val="22"/>
              </w:rPr>
              <w:t>THỬ NGHIỆM TẠI HIỆN TRƯỜNG</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Đo dung trọng, độ ẩm của đất bằng PP dao đai</w:t>
            </w:r>
          </w:p>
        </w:tc>
        <w:tc>
          <w:tcPr>
            <w:tcW w:w="4536"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22 TCN 02-71; TCVN 8729:12; ASTM D2937</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Độ ẩm; Khối lượng TT của đất trong lớp kết cấu bằng PP rót cát</w:t>
            </w:r>
          </w:p>
        </w:tc>
        <w:tc>
          <w:tcPr>
            <w:tcW w:w="4536" w:type="dxa"/>
            <w:shd w:val="clear" w:color="auto" w:fill="auto"/>
            <w:vAlign w:val="center"/>
          </w:tcPr>
          <w:p w:rsidR="0002135C" w:rsidRPr="006E35E8" w:rsidRDefault="00E123D5" w:rsidP="00E123D5">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22 TCN 346:06</w:t>
            </w:r>
            <w:r w:rsidR="0002135C" w:rsidRPr="006E35E8">
              <w:rPr>
                <w:rFonts w:ascii="Times New Roman" w:eastAsia="Times New Roman" w:hAnsi="Times New Roman"/>
                <w:color w:val="1F4E79" w:themeColor="accent1" w:themeShade="80"/>
                <w:sz w:val="22"/>
                <w:szCs w:val="22"/>
              </w:rPr>
              <w:t>; ASHTO-T191; ASTM D1556</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 xml:space="preserve">Xác định modul đàn hồi "E"nền đường bằng tấm ép cứng </w:t>
            </w:r>
          </w:p>
        </w:tc>
        <w:tc>
          <w:tcPr>
            <w:tcW w:w="4536"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8861:11; ASTM D1194, D1196; AASHTO T256</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XĐ môđun đàn hồi "E"chung của áo đường  bằng cần Benkelman</w:t>
            </w:r>
          </w:p>
        </w:tc>
        <w:tc>
          <w:tcPr>
            <w:tcW w:w="4536" w:type="dxa"/>
            <w:shd w:val="clear" w:color="auto" w:fill="auto"/>
            <w:vAlign w:val="center"/>
          </w:tcPr>
          <w:p w:rsidR="0002135C" w:rsidRPr="006E35E8" w:rsidRDefault="0002135C" w:rsidP="00E123D5">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 xml:space="preserve">TCVN </w:t>
            </w:r>
            <w:r w:rsidR="00E123D5" w:rsidRPr="006E35E8">
              <w:rPr>
                <w:rFonts w:ascii="Times New Roman" w:eastAsia="Times New Roman" w:hAnsi="Times New Roman"/>
                <w:color w:val="1F4E79" w:themeColor="accent1" w:themeShade="80"/>
                <w:sz w:val="22"/>
                <w:szCs w:val="22"/>
              </w:rPr>
              <w:t>8867:11</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Kiểm tra độ nhám mặt đường bằng phương pháp rắc cát</w:t>
            </w:r>
          </w:p>
        </w:tc>
        <w:tc>
          <w:tcPr>
            <w:tcW w:w="4536"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8866:11</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Độ bằng phẳng của mặt đường bằng thước 3m</w:t>
            </w:r>
          </w:p>
        </w:tc>
        <w:tc>
          <w:tcPr>
            <w:tcW w:w="4536" w:type="dxa"/>
            <w:shd w:val="clear" w:color="auto" w:fill="auto"/>
            <w:vAlign w:val="center"/>
          </w:tcPr>
          <w:p w:rsidR="0002135C" w:rsidRPr="006E35E8" w:rsidRDefault="00E123D5" w:rsidP="00E123D5">
            <w:pPr>
              <w:spacing w:before="60" w:after="6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8864:11</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40" w:after="4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PP xác định mô đun biến dạng hiện trường bằng tấm ép phẳng</w:t>
            </w:r>
          </w:p>
        </w:tc>
        <w:tc>
          <w:tcPr>
            <w:tcW w:w="4536" w:type="dxa"/>
            <w:shd w:val="clear" w:color="auto" w:fill="auto"/>
            <w:vAlign w:val="center"/>
          </w:tcPr>
          <w:p w:rsidR="0002135C" w:rsidRPr="006E35E8" w:rsidRDefault="0002135C" w:rsidP="00C71B81">
            <w:pPr>
              <w:spacing w:before="40" w:after="4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9354:12; ASTM  D1195</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40" w:after="4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Thí nghiệm Bentonite, Polymer: Xác định khối lượng riêng, độ nhớt, hàm lượng cát, độ pH, tỷ lệ chất keo, lực cắt tĩnh, độ dày áo sét, tính ổn định</w:t>
            </w:r>
          </w:p>
        </w:tc>
        <w:tc>
          <w:tcPr>
            <w:tcW w:w="4536" w:type="dxa"/>
            <w:shd w:val="clear" w:color="auto" w:fill="auto"/>
            <w:vAlign w:val="center"/>
          </w:tcPr>
          <w:p w:rsidR="0002135C" w:rsidRPr="006E35E8" w:rsidRDefault="0002135C" w:rsidP="00E123D5">
            <w:pPr>
              <w:spacing w:before="40" w:after="4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11893:17</w:t>
            </w:r>
          </w:p>
        </w:tc>
      </w:tr>
      <w:tr w:rsidR="006E35E8" w:rsidRPr="006E35E8" w:rsidTr="00C71B81">
        <w:trPr>
          <w:trHeight w:val="340"/>
        </w:trPr>
        <w:tc>
          <w:tcPr>
            <w:tcW w:w="744" w:type="dxa"/>
            <w:shd w:val="clear" w:color="auto" w:fill="auto"/>
            <w:vAlign w:val="center"/>
          </w:tcPr>
          <w:p w:rsidR="0002135C" w:rsidRPr="006E35E8" w:rsidRDefault="0002135C" w:rsidP="00C71B81">
            <w:pPr>
              <w:spacing w:before="60" w:after="60" w:line="264" w:lineRule="auto"/>
              <w:ind w:left="648"/>
              <w:jc w:val="center"/>
              <w:rPr>
                <w:rFonts w:ascii="Times New Roman" w:eastAsia="Times New Roman" w:hAnsi="Times New Roman"/>
                <w:color w:val="1F4E79" w:themeColor="accent1" w:themeShade="80"/>
                <w:sz w:val="22"/>
                <w:szCs w:val="22"/>
              </w:rPr>
            </w:pPr>
          </w:p>
        </w:tc>
        <w:tc>
          <w:tcPr>
            <w:tcW w:w="9321" w:type="dxa"/>
            <w:gridSpan w:val="2"/>
            <w:shd w:val="clear" w:color="auto" w:fill="auto"/>
            <w:vAlign w:val="center"/>
          </w:tcPr>
          <w:p w:rsidR="0002135C" w:rsidRPr="006E35E8" w:rsidRDefault="0002135C" w:rsidP="00C71B81">
            <w:pPr>
              <w:spacing w:before="40" w:after="40" w:line="264" w:lineRule="auto"/>
              <w:rPr>
                <w:rFonts w:ascii="Times New Roman" w:eastAsia="Times New Roman" w:hAnsi="Times New Roman"/>
                <w:b/>
                <w:bCs/>
                <w:color w:val="1F4E79" w:themeColor="accent1" w:themeShade="80"/>
                <w:sz w:val="22"/>
                <w:szCs w:val="22"/>
              </w:rPr>
            </w:pPr>
            <w:r w:rsidRPr="006E35E8">
              <w:rPr>
                <w:rFonts w:ascii="Times New Roman" w:eastAsia="Times New Roman" w:hAnsi="Times New Roman"/>
                <w:b/>
                <w:bCs/>
                <w:color w:val="1F4E79" w:themeColor="accent1" w:themeShade="80"/>
                <w:sz w:val="22"/>
                <w:szCs w:val="22"/>
              </w:rPr>
              <w:t>THỬ NGHIỆM VỮA XÂY DỰNG</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40" w:after="4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khối lượng thể tích của vữa tươi</w:t>
            </w:r>
          </w:p>
        </w:tc>
        <w:tc>
          <w:tcPr>
            <w:tcW w:w="4536" w:type="dxa"/>
            <w:shd w:val="clear" w:color="auto" w:fill="auto"/>
            <w:vAlign w:val="center"/>
          </w:tcPr>
          <w:p w:rsidR="0002135C" w:rsidRPr="006E35E8" w:rsidRDefault="0002135C" w:rsidP="00E123D5">
            <w:pPr>
              <w:spacing w:before="40" w:after="4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3121-6:</w:t>
            </w:r>
            <w:r w:rsidR="00E123D5" w:rsidRPr="006E35E8">
              <w:rPr>
                <w:rFonts w:ascii="Times New Roman" w:eastAsia="Times New Roman" w:hAnsi="Times New Roman"/>
                <w:color w:val="1F4E79" w:themeColor="accent1" w:themeShade="80"/>
                <w:sz w:val="22"/>
                <w:szCs w:val="22"/>
              </w:rPr>
              <w:t>22</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40" w:after="4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khả năng giữ độ lưu động của vữa tươi</w:t>
            </w:r>
          </w:p>
        </w:tc>
        <w:tc>
          <w:tcPr>
            <w:tcW w:w="4536" w:type="dxa"/>
            <w:shd w:val="clear" w:color="auto" w:fill="auto"/>
            <w:vAlign w:val="center"/>
          </w:tcPr>
          <w:p w:rsidR="0002135C" w:rsidRPr="006E35E8" w:rsidRDefault="0002135C" w:rsidP="00E123D5">
            <w:pPr>
              <w:spacing w:before="40" w:after="4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3121-8:</w:t>
            </w:r>
            <w:r w:rsidR="00E123D5" w:rsidRPr="006E35E8">
              <w:rPr>
                <w:rFonts w:ascii="Times New Roman" w:eastAsia="Times New Roman" w:hAnsi="Times New Roman"/>
                <w:color w:val="1F4E79" w:themeColor="accent1" w:themeShade="80"/>
                <w:sz w:val="22"/>
                <w:szCs w:val="22"/>
              </w:rPr>
              <w:t>22</w:t>
            </w:r>
            <w:r w:rsidRPr="006E35E8">
              <w:rPr>
                <w:rFonts w:ascii="Times New Roman" w:eastAsia="Times New Roman" w:hAnsi="Times New Roman"/>
                <w:color w:val="1F4E79" w:themeColor="accent1" w:themeShade="80"/>
                <w:sz w:val="22"/>
                <w:szCs w:val="22"/>
              </w:rPr>
              <w:t>; ASTM C1437</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40" w:after="4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khối lượng thể tích mẫu vữa đông rắn</w:t>
            </w:r>
          </w:p>
        </w:tc>
        <w:tc>
          <w:tcPr>
            <w:tcW w:w="4536" w:type="dxa"/>
            <w:shd w:val="clear" w:color="auto" w:fill="auto"/>
            <w:vAlign w:val="center"/>
          </w:tcPr>
          <w:p w:rsidR="0002135C" w:rsidRPr="006E35E8" w:rsidRDefault="0002135C" w:rsidP="00E123D5">
            <w:pPr>
              <w:spacing w:before="40" w:after="4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3121-10:</w:t>
            </w:r>
            <w:r w:rsidR="00E123D5" w:rsidRPr="006E35E8">
              <w:rPr>
                <w:rFonts w:ascii="Times New Roman" w:eastAsia="Times New Roman" w:hAnsi="Times New Roman"/>
                <w:color w:val="1F4E79" w:themeColor="accent1" w:themeShade="80"/>
                <w:sz w:val="22"/>
                <w:szCs w:val="22"/>
              </w:rPr>
              <w:t>22</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40" w:after="4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Xác định cường độ uốn và nén của vữa đã đóng rắn</w:t>
            </w:r>
          </w:p>
        </w:tc>
        <w:tc>
          <w:tcPr>
            <w:tcW w:w="4536" w:type="dxa"/>
            <w:shd w:val="clear" w:color="auto" w:fill="auto"/>
            <w:vAlign w:val="center"/>
          </w:tcPr>
          <w:p w:rsidR="0002135C" w:rsidRPr="006E35E8" w:rsidRDefault="0002135C" w:rsidP="00EF2241">
            <w:pPr>
              <w:spacing w:before="40" w:after="4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3121-11:</w:t>
            </w:r>
            <w:r w:rsidR="00E123D5" w:rsidRPr="006E35E8">
              <w:rPr>
                <w:rFonts w:ascii="Times New Roman" w:eastAsia="Times New Roman" w:hAnsi="Times New Roman"/>
                <w:color w:val="1F4E79" w:themeColor="accent1" w:themeShade="80"/>
                <w:sz w:val="22"/>
                <w:szCs w:val="22"/>
              </w:rPr>
              <w:t>22</w:t>
            </w:r>
            <w:r w:rsidR="00EF2241" w:rsidRPr="006E35E8">
              <w:rPr>
                <w:rFonts w:ascii="Times New Roman" w:eastAsia="Times New Roman" w:hAnsi="Times New Roman"/>
                <w:color w:val="1F4E79" w:themeColor="accent1" w:themeShade="80"/>
                <w:sz w:val="22"/>
                <w:szCs w:val="22"/>
              </w:rPr>
              <w:t>; ASTM  C109</w:t>
            </w:r>
          </w:p>
        </w:tc>
      </w:tr>
      <w:tr w:rsidR="006E35E8" w:rsidRPr="006E35E8" w:rsidTr="00C71B81">
        <w:trPr>
          <w:trHeight w:val="340"/>
        </w:trPr>
        <w:tc>
          <w:tcPr>
            <w:tcW w:w="744" w:type="dxa"/>
            <w:shd w:val="clear" w:color="auto" w:fill="auto"/>
            <w:vAlign w:val="center"/>
          </w:tcPr>
          <w:p w:rsidR="0002135C" w:rsidRPr="006E35E8" w:rsidRDefault="0002135C" w:rsidP="0002135C">
            <w:pPr>
              <w:pStyle w:val="ListParagraph"/>
              <w:numPr>
                <w:ilvl w:val="0"/>
                <w:numId w:val="19"/>
              </w:numPr>
              <w:spacing w:before="60" w:after="60" w:line="264" w:lineRule="auto"/>
              <w:ind w:left="648"/>
              <w:jc w:val="center"/>
              <w:rPr>
                <w:rFonts w:ascii="Times New Roman" w:hAnsi="Times New Roman"/>
                <w:color w:val="1F4E79" w:themeColor="accent1" w:themeShade="80"/>
                <w:sz w:val="22"/>
                <w:szCs w:val="22"/>
              </w:rPr>
            </w:pPr>
          </w:p>
        </w:tc>
        <w:tc>
          <w:tcPr>
            <w:tcW w:w="4785" w:type="dxa"/>
            <w:shd w:val="clear" w:color="auto" w:fill="auto"/>
            <w:vAlign w:val="center"/>
          </w:tcPr>
          <w:p w:rsidR="0002135C" w:rsidRPr="006E35E8" w:rsidRDefault="0002135C" w:rsidP="00C71B81">
            <w:pPr>
              <w:spacing w:before="40" w:after="4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Vữa xi măng khô trộn sẵn xác định độ chảy, độ tách nước, thay đổi chiều cao cột vữa trong quá trình đông kết, xác định thay đổi chiều dài vữa đóng rắn</w:t>
            </w:r>
          </w:p>
        </w:tc>
        <w:tc>
          <w:tcPr>
            <w:tcW w:w="4536" w:type="dxa"/>
            <w:shd w:val="clear" w:color="auto" w:fill="auto"/>
            <w:vAlign w:val="center"/>
          </w:tcPr>
          <w:p w:rsidR="0002135C" w:rsidRPr="006E35E8" w:rsidRDefault="0002135C" w:rsidP="00EF2241">
            <w:pPr>
              <w:spacing w:before="40" w:after="40" w:line="264" w:lineRule="auto"/>
              <w:rPr>
                <w:rFonts w:ascii="Times New Roman" w:eastAsia="Times New Roman" w:hAnsi="Times New Roman"/>
                <w:color w:val="1F4E79" w:themeColor="accent1" w:themeShade="80"/>
                <w:sz w:val="22"/>
                <w:szCs w:val="22"/>
              </w:rPr>
            </w:pPr>
            <w:r w:rsidRPr="006E35E8">
              <w:rPr>
                <w:rFonts w:ascii="Times New Roman" w:eastAsia="Times New Roman" w:hAnsi="Times New Roman"/>
                <w:color w:val="1F4E79" w:themeColor="accent1" w:themeShade="80"/>
                <w:sz w:val="22"/>
                <w:szCs w:val="22"/>
              </w:rPr>
              <w:t>TCVN 9204:12; ASTM C939/939M; C157/157M</w:t>
            </w:r>
          </w:p>
        </w:tc>
      </w:tr>
    </w:tbl>
    <w:p w:rsidR="0002135C" w:rsidRPr="003321FC" w:rsidRDefault="0002135C" w:rsidP="003321FC">
      <w:pPr>
        <w:spacing w:before="120" w:after="240"/>
        <w:rPr>
          <w:rFonts w:ascii="Times New Roman" w:hAnsi="Times New Roman"/>
          <w:i/>
          <w:color w:val="002060"/>
          <w:sz w:val="24"/>
          <w:szCs w:val="30"/>
          <w:lang w:val="nl-NL"/>
        </w:rPr>
      </w:pPr>
    </w:p>
    <w:sectPr w:rsidR="0002135C" w:rsidRPr="003321FC" w:rsidSect="005A0704">
      <w:footerReference w:type="even" r:id="rId8"/>
      <w:pgSz w:w="11907" w:h="16840" w:code="9"/>
      <w:pgMar w:top="1134"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2E9" w:rsidRDefault="006F22E9">
      <w:r>
        <w:separator/>
      </w:r>
    </w:p>
  </w:endnote>
  <w:endnote w:type="continuationSeparator" w:id="0">
    <w:p w:rsidR="006F22E9" w:rsidRDefault="006F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Arial Narrow">
    <w:panose1 w:val="020B7200000000000000"/>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2E9" w:rsidRDefault="006F22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F22E9" w:rsidRDefault="006F22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2E9" w:rsidRDefault="006F22E9">
      <w:r>
        <w:separator/>
      </w:r>
    </w:p>
  </w:footnote>
  <w:footnote w:type="continuationSeparator" w:id="0">
    <w:p w:rsidR="006F22E9" w:rsidRDefault="006F22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976"/>
    <w:multiLevelType w:val="singleLevel"/>
    <w:tmpl w:val="12582958"/>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6C553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4D2CD1"/>
    <w:multiLevelType w:val="multilevel"/>
    <w:tmpl w:val="92BCDCC8"/>
    <w:lvl w:ilvl="0">
      <w:start w:val="1"/>
      <w:numFmt w:val="decimal"/>
      <w:lvlText w:val="%1."/>
      <w:lvlJc w:val="left"/>
      <w:pPr>
        <w:tabs>
          <w:tab w:val="num" w:pos="630"/>
        </w:tabs>
        <w:ind w:left="630" w:hanging="360"/>
      </w:pPr>
      <w:rPr>
        <w:rFonts w:ascii=".VnArial Narrow" w:hAnsi=".VnArial Narrow" w:hint="default"/>
        <w:sz w:val="24"/>
      </w:rPr>
    </w:lvl>
    <w:lvl w:ilvl="1">
      <w:start w:val="2"/>
      <w:numFmt w:val="decimal"/>
      <w:isLgl/>
      <w:lvlText w:val="%1.%2"/>
      <w:lvlJc w:val="left"/>
      <w:pPr>
        <w:tabs>
          <w:tab w:val="num" w:pos="630"/>
        </w:tabs>
        <w:ind w:left="630" w:hanging="360"/>
      </w:pPr>
      <w:rPr>
        <w:rFonts w:hint="default"/>
      </w:rPr>
    </w:lvl>
    <w:lvl w:ilvl="2">
      <w:start w:val="1"/>
      <w:numFmt w:val="decimal"/>
      <w:isLgl/>
      <w:lvlText w:val="%1.%2.%3"/>
      <w:lvlJc w:val="left"/>
      <w:pPr>
        <w:tabs>
          <w:tab w:val="num" w:pos="990"/>
        </w:tabs>
        <w:ind w:left="990" w:hanging="720"/>
      </w:pPr>
      <w:rPr>
        <w:rFonts w:hint="default"/>
      </w:rPr>
    </w:lvl>
    <w:lvl w:ilvl="3">
      <w:start w:val="1"/>
      <w:numFmt w:val="decimal"/>
      <w:isLgl/>
      <w:lvlText w:val="%1.%2.%3.%4"/>
      <w:lvlJc w:val="left"/>
      <w:pPr>
        <w:tabs>
          <w:tab w:val="num" w:pos="990"/>
        </w:tabs>
        <w:ind w:left="990" w:hanging="720"/>
      </w:pPr>
      <w:rPr>
        <w:rFonts w:hint="default"/>
      </w:rPr>
    </w:lvl>
    <w:lvl w:ilvl="4">
      <w:start w:val="1"/>
      <w:numFmt w:val="decimal"/>
      <w:isLgl/>
      <w:lvlText w:val="%1.%2.%3.%4.%5"/>
      <w:lvlJc w:val="left"/>
      <w:pPr>
        <w:tabs>
          <w:tab w:val="num" w:pos="1350"/>
        </w:tabs>
        <w:ind w:left="1350" w:hanging="1080"/>
      </w:pPr>
      <w:rPr>
        <w:rFonts w:hint="default"/>
      </w:rPr>
    </w:lvl>
    <w:lvl w:ilvl="5">
      <w:start w:val="1"/>
      <w:numFmt w:val="decimal"/>
      <w:isLgl/>
      <w:lvlText w:val="%1.%2.%3.%4.%5.%6"/>
      <w:lvlJc w:val="left"/>
      <w:pPr>
        <w:tabs>
          <w:tab w:val="num" w:pos="1350"/>
        </w:tabs>
        <w:ind w:left="1350" w:hanging="1080"/>
      </w:pPr>
      <w:rPr>
        <w:rFonts w:hint="default"/>
      </w:rPr>
    </w:lvl>
    <w:lvl w:ilvl="6">
      <w:start w:val="1"/>
      <w:numFmt w:val="decimal"/>
      <w:isLgl/>
      <w:lvlText w:val="%1.%2.%3.%4.%5.%6.%7"/>
      <w:lvlJc w:val="left"/>
      <w:pPr>
        <w:tabs>
          <w:tab w:val="num" w:pos="1710"/>
        </w:tabs>
        <w:ind w:left="1710" w:hanging="1440"/>
      </w:pPr>
      <w:rPr>
        <w:rFonts w:hint="default"/>
      </w:rPr>
    </w:lvl>
    <w:lvl w:ilvl="7">
      <w:start w:val="1"/>
      <w:numFmt w:val="decimal"/>
      <w:isLgl/>
      <w:lvlText w:val="%1.%2.%3.%4.%5.%6.%7.%8"/>
      <w:lvlJc w:val="left"/>
      <w:pPr>
        <w:tabs>
          <w:tab w:val="num" w:pos="1710"/>
        </w:tabs>
        <w:ind w:left="1710" w:hanging="1440"/>
      </w:pPr>
      <w:rPr>
        <w:rFonts w:hint="default"/>
      </w:rPr>
    </w:lvl>
    <w:lvl w:ilvl="8">
      <w:start w:val="1"/>
      <w:numFmt w:val="decimal"/>
      <w:isLgl/>
      <w:lvlText w:val="%1.%2.%3.%4.%5.%6.%7.%8.%9"/>
      <w:lvlJc w:val="left"/>
      <w:pPr>
        <w:tabs>
          <w:tab w:val="num" w:pos="2070"/>
        </w:tabs>
        <w:ind w:left="2070" w:hanging="1800"/>
      </w:pPr>
      <w:rPr>
        <w:rFonts w:hint="default"/>
      </w:rPr>
    </w:lvl>
  </w:abstractNum>
  <w:abstractNum w:abstractNumId="3" w15:restartNumberingAfterBreak="0">
    <w:nsid w:val="09133E1B"/>
    <w:multiLevelType w:val="multilevel"/>
    <w:tmpl w:val="6BAAF872"/>
    <w:lvl w:ilvl="0">
      <w:start w:val="3"/>
      <w:numFmt w:val="bullet"/>
      <w:lvlText w:val="-"/>
      <w:lvlJc w:val="left"/>
      <w:pPr>
        <w:tabs>
          <w:tab w:val="num" w:pos="630"/>
        </w:tabs>
        <w:ind w:left="630" w:hanging="360"/>
      </w:pPr>
      <w:rPr>
        <w:rFonts w:ascii="Times New Roman" w:eastAsia="Times New Roman" w:hAnsi="Times New Roman" w:cs="Times New Roman" w:hint="default"/>
      </w:rPr>
    </w:lvl>
    <w:lvl w:ilvl="1">
      <w:start w:val="1"/>
      <w:numFmt w:val="decimal"/>
      <w:lvlText w:val="%2."/>
      <w:lvlJc w:val="left"/>
      <w:pPr>
        <w:tabs>
          <w:tab w:val="num" w:pos="1350"/>
        </w:tabs>
        <w:ind w:left="1350" w:hanging="360"/>
      </w:pPr>
      <w:rPr>
        <w:rFonts w:hint="default"/>
      </w:rPr>
    </w:lvl>
    <w:lvl w:ilvl="2" w:tentative="1">
      <w:start w:val="1"/>
      <w:numFmt w:val="bullet"/>
      <w:lvlText w:val=""/>
      <w:lvlJc w:val="left"/>
      <w:pPr>
        <w:tabs>
          <w:tab w:val="num" w:pos="2070"/>
        </w:tabs>
        <w:ind w:left="2070" w:hanging="360"/>
      </w:pPr>
      <w:rPr>
        <w:rFonts w:ascii="Wingdings" w:hAnsi="Wingdings" w:hint="default"/>
      </w:rPr>
    </w:lvl>
    <w:lvl w:ilvl="3" w:tentative="1">
      <w:start w:val="1"/>
      <w:numFmt w:val="bullet"/>
      <w:lvlText w:val=""/>
      <w:lvlJc w:val="left"/>
      <w:pPr>
        <w:tabs>
          <w:tab w:val="num" w:pos="2790"/>
        </w:tabs>
        <w:ind w:left="2790" w:hanging="360"/>
      </w:pPr>
      <w:rPr>
        <w:rFonts w:ascii="Symbol" w:hAnsi="Symbol" w:hint="default"/>
      </w:rPr>
    </w:lvl>
    <w:lvl w:ilvl="4" w:tentative="1">
      <w:start w:val="1"/>
      <w:numFmt w:val="bullet"/>
      <w:lvlText w:val="o"/>
      <w:lvlJc w:val="left"/>
      <w:pPr>
        <w:tabs>
          <w:tab w:val="num" w:pos="3510"/>
        </w:tabs>
        <w:ind w:left="3510" w:hanging="360"/>
      </w:pPr>
      <w:rPr>
        <w:rFonts w:ascii="Courier New" w:hAnsi="Courier New" w:hint="default"/>
      </w:rPr>
    </w:lvl>
    <w:lvl w:ilvl="5" w:tentative="1">
      <w:start w:val="1"/>
      <w:numFmt w:val="bullet"/>
      <w:lvlText w:val=""/>
      <w:lvlJc w:val="left"/>
      <w:pPr>
        <w:tabs>
          <w:tab w:val="num" w:pos="4230"/>
        </w:tabs>
        <w:ind w:left="4230" w:hanging="360"/>
      </w:pPr>
      <w:rPr>
        <w:rFonts w:ascii="Wingdings" w:hAnsi="Wingdings" w:hint="default"/>
      </w:rPr>
    </w:lvl>
    <w:lvl w:ilvl="6" w:tentative="1">
      <w:start w:val="1"/>
      <w:numFmt w:val="bullet"/>
      <w:lvlText w:val=""/>
      <w:lvlJc w:val="left"/>
      <w:pPr>
        <w:tabs>
          <w:tab w:val="num" w:pos="4950"/>
        </w:tabs>
        <w:ind w:left="4950" w:hanging="360"/>
      </w:pPr>
      <w:rPr>
        <w:rFonts w:ascii="Symbol" w:hAnsi="Symbol" w:hint="default"/>
      </w:rPr>
    </w:lvl>
    <w:lvl w:ilvl="7" w:tentative="1">
      <w:start w:val="1"/>
      <w:numFmt w:val="bullet"/>
      <w:lvlText w:val="o"/>
      <w:lvlJc w:val="left"/>
      <w:pPr>
        <w:tabs>
          <w:tab w:val="num" w:pos="5670"/>
        </w:tabs>
        <w:ind w:left="5670" w:hanging="360"/>
      </w:pPr>
      <w:rPr>
        <w:rFonts w:ascii="Courier New" w:hAnsi="Courier New" w:hint="default"/>
      </w:rPr>
    </w:lvl>
    <w:lvl w:ilvl="8" w:tentative="1">
      <w:start w:val="1"/>
      <w:numFmt w:val="bullet"/>
      <w:lvlText w:val=""/>
      <w:lvlJc w:val="left"/>
      <w:pPr>
        <w:tabs>
          <w:tab w:val="num" w:pos="6390"/>
        </w:tabs>
        <w:ind w:left="6390" w:hanging="360"/>
      </w:pPr>
      <w:rPr>
        <w:rFonts w:ascii="Wingdings" w:hAnsi="Wingdings" w:hint="default"/>
      </w:rPr>
    </w:lvl>
  </w:abstractNum>
  <w:abstractNum w:abstractNumId="4" w15:restartNumberingAfterBreak="0">
    <w:nsid w:val="0F7D69D2"/>
    <w:multiLevelType w:val="singleLevel"/>
    <w:tmpl w:val="12582958"/>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2D93DA7"/>
    <w:multiLevelType w:val="hybridMultilevel"/>
    <w:tmpl w:val="C86A09C8"/>
    <w:lvl w:ilvl="0" w:tplc="4830B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F5446"/>
    <w:multiLevelType w:val="hybridMultilevel"/>
    <w:tmpl w:val="FBD6E864"/>
    <w:lvl w:ilvl="0" w:tplc="1D28FC42">
      <w:start w:val="1"/>
      <w:numFmt w:val="decimal"/>
      <w:lvlText w:val="%1"/>
      <w:lvlJc w:val="center"/>
      <w:pPr>
        <w:ind w:left="928"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74449"/>
    <w:multiLevelType w:val="singleLevel"/>
    <w:tmpl w:val="866C50EC"/>
    <w:lvl w:ilvl="0">
      <w:start w:val="2"/>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86F5C19"/>
    <w:multiLevelType w:val="multilevel"/>
    <w:tmpl w:val="C4C43A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A011E3"/>
    <w:multiLevelType w:val="singleLevel"/>
    <w:tmpl w:val="F39E9F58"/>
    <w:lvl w:ilvl="0">
      <w:start w:val="1"/>
      <w:numFmt w:val="bullet"/>
      <w:lvlText w:val="-"/>
      <w:lvlJc w:val="left"/>
      <w:pPr>
        <w:tabs>
          <w:tab w:val="num" w:pos="360"/>
        </w:tabs>
        <w:ind w:left="360" w:hanging="360"/>
      </w:pPr>
      <w:rPr>
        <w:rFonts w:ascii="Arial" w:hAnsi="Arial" w:hint="default"/>
      </w:rPr>
    </w:lvl>
  </w:abstractNum>
  <w:abstractNum w:abstractNumId="10" w15:restartNumberingAfterBreak="0">
    <w:nsid w:val="2EF34B7C"/>
    <w:multiLevelType w:val="hybridMultilevel"/>
    <w:tmpl w:val="AE207DC2"/>
    <w:lvl w:ilvl="0" w:tplc="43E4E3C6">
      <w:start w:val="45"/>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74502F"/>
    <w:multiLevelType w:val="multilevel"/>
    <w:tmpl w:val="3E98A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Times New Roman" w:hAnsi="Times New Roman"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273F9F"/>
    <w:multiLevelType w:val="singleLevel"/>
    <w:tmpl w:val="F39E9F58"/>
    <w:lvl w:ilvl="0">
      <w:start w:val="1"/>
      <w:numFmt w:val="bullet"/>
      <w:lvlText w:val="-"/>
      <w:lvlJc w:val="left"/>
      <w:pPr>
        <w:tabs>
          <w:tab w:val="num" w:pos="360"/>
        </w:tabs>
        <w:ind w:left="360" w:hanging="360"/>
      </w:pPr>
      <w:rPr>
        <w:rFonts w:ascii="Arial" w:hAnsi="Arial" w:hint="default"/>
      </w:rPr>
    </w:lvl>
  </w:abstractNum>
  <w:abstractNum w:abstractNumId="13" w15:restartNumberingAfterBreak="0">
    <w:nsid w:val="57C858CB"/>
    <w:multiLevelType w:val="multilevel"/>
    <w:tmpl w:val="7AC09E4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67416411"/>
    <w:multiLevelType w:val="hybridMultilevel"/>
    <w:tmpl w:val="C86A09C8"/>
    <w:lvl w:ilvl="0" w:tplc="4830B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A1129F"/>
    <w:multiLevelType w:val="hybridMultilevel"/>
    <w:tmpl w:val="23107A66"/>
    <w:lvl w:ilvl="0" w:tplc="8640B656">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6A136E"/>
    <w:multiLevelType w:val="singleLevel"/>
    <w:tmpl w:val="26808416"/>
    <w:lvl w:ilvl="0">
      <w:start w:val="2"/>
      <w:numFmt w:val="bullet"/>
      <w:lvlText w:val="-"/>
      <w:lvlJc w:val="left"/>
      <w:pPr>
        <w:tabs>
          <w:tab w:val="num" w:pos="360"/>
        </w:tabs>
        <w:ind w:left="340" w:hanging="340"/>
      </w:pPr>
      <w:rPr>
        <w:rFonts w:ascii="Times New Roman" w:hAnsi="Times New Roman" w:hint="default"/>
      </w:rPr>
    </w:lvl>
  </w:abstractNum>
  <w:abstractNum w:abstractNumId="17" w15:restartNumberingAfterBreak="0">
    <w:nsid w:val="6E32441C"/>
    <w:multiLevelType w:val="hybridMultilevel"/>
    <w:tmpl w:val="5D8415E0"/>
    <w:lvl w:ilvl="0" w:tplc="4830B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077F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59727E"/>
    <w:multiLevelType w:val="singleLevel"/>
    <w:tmpl w:val="866C50EC"/>
    <w:lvl w:ilvl="0">
      <w:start w:val="2"/>
      <w:numFmt w:val="bullet"/>
      <w:lvlText w:val="-"/>
      <w:lvlJc w:val="left"/>
      <w:pPr>
        <w:tabs>
          <w:tab w:val="num" w:pos="360"/>
        </w:tabs>
        <w:ind w:left="360" w:hanging="360"/>
      </w:pPr>
      <w:rPr>
        <w:rFonts w:ascii="Times New Roman" w:hAnsi="Times New Roman" w:hint="default"/>
      </w:rPr>
    </w:lvl>
  </w:abstractNum>
  <w:num w:numId="1">
    <w:abstractNumId w:val="16"/>
  </w:num>
  <w:num w:numId="2">
    <w:abstractNumId w:val="8"/>
  </w:num>
  <w:num w:numId="3">
    <w:abstractNumId w:val="4"/>
  </w:num>
  <w:num w:numId="4">
    <w:abstractNumId w:val="18"/>
  </w:num>
  <w:num w:numId="5">
    <w:abstractNumId w:val="1"/>
  </w:num>
  <w:num w:numId="6">
    <w:abstractNumId w:val="12"/>
  </w:num>
  <w:num w:numId="7">
    <w:abstractNumId w:val="0"/>
  </w:num>
  <w:num w:numId="8">
    <w:abstractNumId w:val="9"/>
  </w:num>
  <w:num w:numId="9">
    <w:abstractNumId w:val="19"/>
  </w:num>
  <w:num w:numId="10">
    <w:abstractNumId w:val="7"/>
  </w:num>
  <w:num w:numId="11">
    <w:abstractNumId w:val="13"/>
  </w:num>
  <w:num w:numId="12">
    <w:abstractNumId w:val="3"/>
  </w:num>
  <w:num w:numId="13">
    <w:abstractNumId w:val="2"/>
  </w:num>
  <w:num w:numId="14">
    <w:abstractNumId w:val="15"/>
  </w:num>
  <w:num w:numId="15">
    <w:abstractNumId w:val="10"/>
  </w:num>
  <w:num w:numId="16">
    <w:abstractNumId w:val="17"/>
  </w:num>
  <w:num w:numId="17">
    <w:abstractNumId w:val="5"/>
  </w:num>
  <w:num w:numId="18">
    <w:abstractNumId w:val="14"/>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ctiveWritingStyle w:appName="MSWord" w:lang="en-US" w:vendorID="64" w:dllVersion="131078"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05B"/>
    <w:rsid w:val="0000130F"/>
    <w:rsid w:val="0001155D"/>
    <w:rsid w:val="00014899"/>
    <w:rsid w:val="0002135C"/>
    <w:rsid w:val="00024EAA"/>
    <w:rsid w:val="00024FC0"/>
    <w:rsid w:val="0003069D"/>
    <w:rsid w:val="0003357E"/>
    <w:rsid w:val="000359BB"/>
    <w:rsid w:val="000372F9"/>
    <w:rsid w:val="0004528B"/>
    <w:rsid w:val="000466B4"/>
    <w:rsid w:val="000515E5"/>
    <w:rsid w:val="00055559"/>
    <w:rsid w:val="0005651A"/>
    <w:rsid w:val="00063E7D"/>
    <w:rsid w:val="00064025"/>
    <w:rsid w:val="00070833"/>
    <w:rsid w:val="0007154B"/>
    <w:rsid w:val="000742B4"/>
    <w:rsid w:val="00074A6C"/>
    <w:rsid w:val="0008388B"/>
    <w:rsid w:val="000879B9"/>
    <w:rsid w:val="00092C65"/>
    <w:rsid w:val="0009472D"/>
    <w:rsid w:val="00095F76"/>
    <w:rsid w:val="000A5233"/>
    <w:rsid w:val="000B14A9"/>
    <w:rsid w:val="000B3431"/>
    <w:rsid w:val="000B3723"/>
    <w:rsid w:val="000C1028"/>
    <w:rsid w:val="000D28E5"/>
    <w:rsid w:val="000F51DC"/>
    <w:rsid w:val="000F7F8F"/>
    <w:rsid w:val="001116F7"/>
    <w:rsid w:val="00113417"/>
    <w:rsid w:val="00116DB0"/>
    <w:rsid w:val="00130B7E"/>
    <w:rsid w:val="00141412"/>
    <w:rsid w:val="00147704"/>
    <w:rsid w:val="00155458"/>
    <w:rsid w:val="001572BB"/>
    <w:rsid w:val="001675A1"/>
    <w:rsid w:val="0017636A"/>
    <w:rsid w:val="00184F5B"/>
    <w:rsid w:val="001851EA"/>
    <w:rsid w:val="00193BD6"/>
    <w:rsid w:val="0019699B"/>
    <w:rsid w:val="001A1A74"/>
    <w:rsid w:val="001B1A89"/>
    <w:rsid w:val="001B2E1B"/>
    <w:rsid w:val="001C40E9"/>
    <w:rsid w:val="001E024F"/>
    <w:rsid w:val="001E5531"/>
    <w:rsid w:val="001F2123"/>
    <w:rsid w:val="001F7B33"/>
    <w:rsid w:val="001F7F5A"/>
    <w:rsid w:val="00201F13"/>
    <w:rsid w:val="002025A1"/>
    <w:rsid w:val="00204B4B"/>
    <w:rsid w:val="00210E70"/>
    <w:rsid w:val="00233025"/>
    <w:rsid w:val="00235960"/>
    <w:rsid w:val="002466FC"/>
    <w:rsid w:val="0025439C"/>
    <w:rsid w:val="00256E50"/>
    <w:rsid w:val="0026050D"/>
    <w:rsid w:val="00261C5C"/>
    <w:rsid w:val="00266DCD"/>
    <w:rsid w:val="00276AA7"/>
    <w:rsid w:val="00294084"/>
    <w:rsid w:val="002964F0"/>
    <w:rsid w:val="002A211B"/>
    <w:rsid w:val="002A3081"/>
    <w:rsid w:val="002A4908"/>
    <w:rsid w:val="002A704A"/>
    <w:rsid w:val="002B0747"/>
    <w:rsid w:val="002B57AC"/>
    <w:rsid w:val="002C479C"/>
    <w:rsid w:val="002D7ADB"/>
    <w:rsid w:val="002F1263"/>
    <w:rsid w:val="003003EA"/>
    <w:rsid w:val="00307B6D"/>
    <w:rsid w:val="00310CD2"/>
    <w:rsid w:val="00311FDB"/>
    <w:rsid w:val="003205DF"/>
    <w:rsid w:val="003321FC"/>
    <w:rsid w:val="00350B99"/>
    <w:rsid w:val="003550AE"/>
    <w:rsid w:val="003562B5"/>
    <w:rsid w:val="003575B6"/>
    <w:rsid w:val="003618E9"/>
    <w:rsid w:val="00363E94"/>
    <w:rsid w:val="003702AD"/>
    <w:rsid w:val="003709F7"/>
    <w:rsid w:val="00395946"/>
    <w:rsid w:val="00396E7B"/>
    <w:rsid w:val="003A0BDB"/>
    <w:rsid w:val="003C3B26"/>
    <w:rsid w:val="003E22EB"/>
    <w:rsid w:val="003E5C1D"/>
    <w:rsid w:val="003E6857"/>
    <w:rsid w:val="004004A6"/>
    <w:rsid w:val="004107BC"/>
    <w:rsid w:val="00412934"/>
    <w:rsid w:val="004130D0"/>
    <w:rsid w:val="00432740"/>
    <w:rsid w:val="004368F5"/>
    <w:rsid w:val="00441011"/>
    <w:rsid w:val="00451D01"/>
    <w:rsid w:val="004616BB"/>
    <w:rsid w:val="004709D7"/>
    <w:rsid w:val="00473AB8"/>
    <w:rsid w:val="004749F1"/>
    <w:rsid w:val="004929A2"/>
    <w:rsid w:val="004A4A81"/>
    <w:rsid w:val="004B1B00"/>
    <w:rsid w:val="004C123B"/>
    <w:rsid w:val="004C76C6"/>
    <w:rsid w:val="004D42F0"/>
    <w:rsid w:val="004D4576"/>
    <w:rsid w:val="004E37F9"/>
    <w:rsid w:val="004E49E9"/>
    <w:rsid w:val="004F0266"/>
    <w:rsid w:val="004F2A22"/>
    <w:rsid w:val="004F4497"/>
    <w:rsid w:val="004F5C38"/>
    <w:rsid w:val="00513B8C"/>
    <w:rsid w:val="00537FF9"/>
    <w:rsid w:val="0054042E"/>
    <w:rsid w:val="005466E3"/>
    <w:rsid w:val="00550F94"/>
    <w:rsid w:val="0056006B"/>
    <w:rsid w:val="00567055"/>
    <w:rsid w:val="00573C26"/>
    <w:rsid w:val="005758AE"/>
    <w:rsid w:val="00587C38"/>
    <w:rsid w:val="0059150B"/>
    <w:rsid w:val="005950EB"/>
    <w:rsid w:val="00596180"/>
    <w:rsid w:val="005A0704"/>
    <w:rsid w:val="005A2B66"/>
    <w:rsid w:val="005A5769"/>
    <w:rsid w:val="005A5E5F"/>
    <w:rsid w:val="005A6DDD"/>
    <w:rsid w:val="005B4E4A"/>
    <w:rsid w:val="005C3EEC"/>
    <w:rsid w:val="005C4511"/>
    <w:rsid w:val="005C73E6"/>
    <w:rsid w:val="005D000D"/>
    <w:rsid w:val="005D3133"/>
    <w:rsid w:val="005E3980"/>
    <w:rsid w:val="005E5B70"/>
    <w:rsid w:val="005F2C1A"/>
    <w:rsid w:val="005F36BD"/>
    <w:rsid w:val="005F4BDB"/>
    <w:rsid w:val="005F5D30"/>
    <w:rsid w:val="00600164"/>
    <w:rsid w:val="0060048B"/>
    <w:rsid w:val="006046EF"/>
    <w:rsid w:val="00613EFC"/>
    <w:rsid w:val="00617B89"/>
    <w:rsid w:val="006216E7"/>
    <w:rsid w:val="00622AE4"/>
    <w:rsid w:val="006231EC"/>
    <w:rsid w:val="00630BD7"/>
    <w:rsid w:val="00631C54"/>
    <w:rsid w:val="00643AB8"/>
    <w:rsid w:val="006440F0"/>
    <w:rsid w:val="00650966"/>
    <w:rsid w:val="0065155E"/>
    <w:rsid w:val="00667563"/>
    <w:rsid w:val="00672C8F"/>
    <w:rsid w:val="006744BD"/>
    <w:rsid w:val="006824B3"/>
    <w:rsid w:val="0068652A"/>
    <w:rsid w:val="00686E36"/>
    <w:rsid w:val="00687A05"/>
    <w:rsid w:val="006934AE"/>
    <w:rsid w:val="00697558"/>
    <w:rsid w:val="006A2EEB"/>
    <w:rsid w:val="006A420E"/>
    <w:rsid w:val="006C1450"/>
    <w:rsid w:val="006D435C"/>
    <w:rsid w:val="006E25A0"/>
    <w:rsid w:val="006E35E8"/>
    <w:rsid w:val="006F22E9"/>
    <w:rsid w:val="006F6689"/>
    <w:rsid w:val="007057A3"/>
    <w:rsid w:val="00706E2E"/>
    <w:rsid w:val="00720819"/>
    <w:rsid w:val="0072208C"/>
    <w:rsid w:val="00725B9C"/>
    <w:rsid w:val="00726202"/>
    <w:rsid w:val="00727596"/>
    <w:rsid w:val="007319E6"/>
    <w:rsid w:val="007323DB"/>
    <w:rsid w:val="00741FF6"/>
    <w:rsid w:val="00742493"/>
    <w:rsid w:val="00755999"/>
    <w:rsid w:val="00756702"/>
    <w:rsid w:val="00760518"/>
    <w:rsid w:val="00761432"/>
    <w:rsid w:val="0076549F"/>
    <w:rsid w:val="007674D0"/>
    <w:rsid w:val="00780A62"/>
    <w:rsid w:val="00782DEF"/>
    <w:rsid w:val="00784ACB"/>
    <w:rsid w:val="007874E7"/>
    <w:rsid w:val="007A0ED4"/>
    <w:rsid w:val="007A5802"/>
    <w:rsid w:val="007B0478"/>
    <w:rsid w:val="007B2E36"/>
    <w:rsid w:val="007B3F47"/>
    <w:rsid w:val="007B6F1D"/>
    <w:rsid w:val="007C1CAD"/>
    <w:rsid w:val="007C53F9"/>
    <w:rsid w:val="007D534C"/>
    <w:rsid w:val="007D5825"/>
    <w:rsid w:val="007D78A6"/>
    <w:rsid w:val="007E3B01"/>
    <w:rsid w:val="007F19B1"/>
    <w:rsid w:val="007F37F1"/>
    <w:rsid w:val="007F7360"/>
    <w:rsid w:val="007F7C91"/>
    <w:rsid w:val="008221AE"/>
    <w:rsid w:val="00827A7A"/>
    <w:rsid w:val="00833A27"/>
    <w:rsid w:val="00833C7B"/>
    <w:rsid w:val="00834EBE"/>
    <w:rsid w:val="00841CCF"/>
    <w:rsid w:val="008423F3"/>
    <w:rsid w:val="00842FE1"/>
    <w:rsid w:val="0084510E"/>
    <w:rsid w:val="008512D9"/>
    <w:rsid w:val="008542F2"/>
    <w:rsid w:val="00860ACC"/>
    <w:rsid w:val="00871A75"/>
    <w:rsid w:val="00872E8B"/>
    <w:rsid w:val="008739AF"/>
    <w:rsid w:val="00886DDC"/>
    <w:rsid w:val="008C2BC6"/>
    <w:rsid w:val="008D433B"/>
    <w:rsid w:val="008E0205"/>
    <w:rsid w:val="008E1205"/>
    <w:rsid w:val="008E2F1F"/>
    <w:rsid w:val="008F39F0"/>
    <w:rsid w:val="008F3BF5"/>
    <w:rsid w:val="008F5D35"/>
    <w:rsid w:val="00902C10"/>
    <w:rsid w:val="00914801"/>
    <w:rsid w:val="00917BF9"/>
    <w:rsid w:val="00920345"/>
    <w:rsid w:val="00920616"/>
    <w:rsid w:val="00921BD8"/>
    <w:rsid w:val="00922309"/>
    <w:rsid w:val="009335C2"/>
    <w:rsid w:val="0093661F"/>
    <w:rsid w:val="00950453"/>
    <w:rsid w:val="009513C0"/>
    <w:rsid w:val="00953472"/>
    <w:rsid w:val="0096383D"/>
    <w:rsid w:val="009775F9"/>
    <w:rsid w:val="009800B9"/>
    <w:rsid w:val="00990BDD"/>
    <w:rsid w:val="0099505B"/>
    <w:rsid w:val="00996610"/>
    <w:rsid w:val="00996C07"/>
    <w:rsid w:val="009A109A"/>
    <w:rsid w:val="009B33E1"/>
    <w:rsid w:val="009C21AD"/>
    <w:rsid w:val="009D2C82"/>
    <w:rsid w:val="009D30F3"/>
    <w:rsid w:val="009E320F"/>
    <w:rsid w:val="00A061C8"/>
    <w:rsid w:val="00A1761C"/>
    <w:rsid w:val="00A24A87"/>
    <w:rsid w:val="00A51AF2"/>
    <w:rsid w:val="00A6017E"/>
    <w:rsid w:val="00A65E2E"/>
    <w:rsid w:val="00A75235"/>
    <w:rsid w:val="00A7587D"/>
    <w:rsid w:val="00A779A7"/>
    <w:rsid w:val="00A84374"/>
    <w:rsid w:val="00A84E35"/>
    <w:rsid w:val="00A932F8"/>
    <w:rsid w:val="00A93844"/>
    <w:rsid w:val="00A938CA"/>
    <w:rsid w:val="00A94D11"/>
    <w:rsid w:val="00A95978"/>
    <w:rsid w:val="00A967CA"/>
    <w:rsid w:val="00A976C6"/>
    <w:rsid w:val="00AA2169"/>
    <w:rsid w:val="00AA5B5C"/>
    <w:rsid w:val="00AB3E46"/>
    <w:rsid w:val="00AB407D"/>
    <w:rsid w:val="00AB4E6E"/>
    <w:rsid w:val="00AB5B10"/>
    <w:rsid w:val="00AC5372"/>
    <w:rsid w:val="00AD2DB1"/>
    <w:rsid w:val="00AD78E7"/>
    <w:rsid w:val="00AF2918"/>
    <w:rsid w:val="00B00856"/>
    <w:rsid w:val="00B02242"/>
    <w:rsid w:val="00B07890"/>
    <w:rsid w:val="00B14A98"/>
    <w:rsid w:val="00B17E7B"/>
    <w:rsid w:val="00B2023F"/>
    <w:rsid w:val="00B27B28"/>
    <w:rsid w:val="00B359CA"/>
    <w:rsid w:val="00B518B4"/>
    <w:rsid w:val="00B61903"/>
    <w:rsid w:val="00B75AB4"/>
    <w:rsid w:val="00B75C93"/>
    <w:rsid w:val="00B834D1"/>
    <w:rsid w:val="00B8397E"/>
    <w:rsid w:val="00B96EC4"/>
    <w:rsid w:val="00BA41DF"/>
    <w:rsid w:val="00BA4CFB"/>
    <w:rsid w:val="00BA5A7C"/>
    <w:rsid w:val="00BB3C6E"/>
    <w:rsid w:val="00BB4898"/>
    <w:rsid w:val="00BB4CA5"/>
    <w:rsid w:val="00BC4807"/>
    <w:rsid w:val="00BD30CA"/>
    <w:rsid w:val="00BD7FFC"/>
    <w:rsid w:val="00BE1A8D"/>
    <w:rsid w:val="00BF686E"/>
    <w:rsid w:val="00C059D8"/>
    <w:rsid w:val="00C072AC"/>
    <w:rsid w:val="00C253D2"/>
    <w:rsid w:val="00C30BFA"/>
    <w:rsid w:val="00C31655"/>
    <w:rsid w:val="00C34CAB"/>
    <w:rsid w:val="00C43B25"/>
    <w:rsid w:val="00C67B50"/>
    <w:rsid w:val="00C71B81"/>
    <w:rsid w:val="00C745FB"/>
    <w:rsid w:val="00C75999"/>
    <w:rsid w:val="00C819BC"/>
    <w:rsid w:val="00C86C35"/>
    <w:rsid w:val="00C87719"/>
    <w:rsid w:val="00C96C91"/>
    <w:rsid w:val="00CA53F5"/>
    <w:rsid w:val="00CA555C"/>
    <w:rsid w:val="00CB0049"/>
    <w:rsid w:val="00CB2057"/>
    <w:rsid w:val="00CD30B7"/>
    <w:rsid w:val="00CE01CF"/>
    <w:rsid w:val="00CF1A45"/>
    <w:rsid w:val="00CF2953"/>
    <w:rsid w:val="00D20FBF"/>
    <w:rsid w:val="00D23B64"/>
    <w:rsid w:val="00D32653"/>
    <w:rsid w:val="00D33264"/>
    <w:rsid w:val="00D35AC4"/>
    <w:rsid w:val="00D37052"/>
    <w:rsid w:val="00D42263"/>
    <w:rsid w:val="00D47E68"/>
    <w:rsid w:val="00D508D9"/>
    <w:rsid w:val="00D51EDE"/>
    <w:rsid w:val="00D7311F"/>
    <w:rsid w:val="00D759E2"/>
    <w:rsid w:val="00D811A6"/>
    <w:rsid w:val="00D826E7"/>
    <w:rsid w:val="00D85332"/>
    <w:rsid w:val="00D90819"/>
    <w:rsid w:val="00D91A71"/>
    <w:rsid w:val="00D92BBB"/>
    <w:rsid w:val="00DA6F8A"/>
    <w:rsid w:val="00DB425C"/>
    <w:rsid w:val="00DB4269"/>
    <w:rsid w:val="00DC2FFE"/>
    <w:rsid w:val="00DC546B"/>
    <w:rsid w:val="00DD46F6"/>
    <w:rsid w:val="00DF158C"/>
    <w:rsid w:val="00DF2C97"/>
    <w:rsid w:val="00DF3414"/>
    <w:rsid w:val="00DF4A11"/>
    <w:rsid w:val="00E001C6"/>
    <w:rsid w:val="00E04592"/>
    <w:rsid w:val="00E123D5"/>
    <w:rsid w:val="00E16B71"/>
    <w:rsid w:val="00E20CA2"/>
    <w:rsid w:val="00E309BE"/>
    <w:rsid w:val="00E36EF8"/>
    <w:rsid w:val="00E422B9"/>
    <w:rsid w:val="00E52793"/>
    <w:rsid w:val="00E55277"/>
    <w:rsid w:val="00E55B3D"/>
    <w:rsid w:val="00E63F7F"/>
    <w:rsid w:val="00E832BF"/>
    <w:rsid w:val="00E92BB0"/>
    <w:rsid w:val="00E936FC"/>
    <w:rsid w:val="00E95CB3"/>
    <w:rsid w:val="00EA1BDD"/>
    <w:rsid w:val="00EA21A0"/>
    <w:rsid w:val="00EA2302"/>
    <w:rsid w:val="00EA4B39"/>
    <w:rsid w:val="00EC41E9"/>
    <w:rsid w:val="00EC444F"/>
    <w:rsid w:val="00ED655B"/>
    <w:rsid w:val="00EE70E7"/>
    <w:rsid w:val="00EF2241"/>
    <w:rsid w:val="00F01F9A"/>
    <w:rsid w:val="00F04D84"/>
    <w:rsid w:val="00F106A3"/>
    <w:rsid w:val="00F12396"/>
    <w:rsid w:val="00F136C5"/>
    <w:rsid w:val="00F170E9"/>
    <w:rsid w:val="00F210C3"/>
    <w:rsid w:val="00F23DCD"/>
    <w:rsid w:val="00F3046C"/>
    <w:rsid w:val="00F34C04"/>
    <w:rsid w:val="00F43ACB"/>
    <w:rsid w:val="00F47BA6"/>
    <w:rsid w:val="00F622D3"/>
    <w:rsid w:val="00F62E57"/>
    <w:rsid w:val="00F73D08"/>
    <w:rsid w:val="00F819F2"/>
    <w:rsid w:val="00F94C8D"/>
    <w:rsid w:val="00FA156A"/>
    <w:rsid w:val="00FA4AC0"/>
    <w:rsid w:val="00FC6D91"/>
    <w:rsid w:val="00FE1537"/>
    <w:rsid w:val="00FE4933"/>
    <w:rsid w:val="00FE6E51"/>
    <w:rsid w:val="00FF0338"/>
    <w:rsid w:val="00FF1FF4"/>
    <w:rsid w:val="00FF250E"/>
    <w:rsid w:val="00FF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5F751B-F914-4020-8070-E7F94467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6"/>
    </w:rPr>
  </w:style>
  <w:style w:type="paragraph" w:styleId="Heading1">
    <w:name w:val="heading 1"/>
    <w:basedOn w:val="Normal"/>
    <w:next w:val="Normal"/>
    <w:qFormat/>
    <w:pPr>
      <w:keepNext/>
      <w:spacing w:line="360" w:lineRule="auto"/>
      <w:ind w:left="5040" w:firstLine="720"/>
      <w:jc w:val="both"/>
      <w:outlineLvl w:val="0"/>
    </w:pPr>
    <w:rPr>
      <w:rFonts w:ascii=".VnArial Narrow" w:hAnsi=".VnArial Narrow"/>
      <w:b/>
    </w:rPr>
  </w:style>
  <w:style w:type="paragraph" w:styleId="Heading4">
    <w:name w:val="heading 4"/>
    <w:basedOn w:val="Normal"/>
    <w:next w:val="Normal"/>
    <w:qFormat/>
    <w:pPr>
      <w:keepNext/>
      <w:spacing w:before="240" w:after="60"/>
      <w:outlineLvl w:val="3"/>
    </w:pPr>
    <w:rPr>
      <w:rFonts w:ascii="Times New Roman" w:hAnsi="Times New Roman"/>
      <w:b/>
      <w:sz w:val="28"/>
    </w:rPr>
  </w:style>
  <w:style w:type="paragraph" w:styleId="Heading5">
    <w:name w:val="heading 5"/>
    <w:basedOn w:val="Normal"/>
    <w:next w:val="Normal"/>
    <w:qFormat/>
    <w:pPr>
      <w:keepNext/>
      <w:spacing w:before="100" w:line="360" w:lineRule="exact"/>
      <w:ind w:left="3600"/>
      <w:jc w:val="center"/>
      <w:outlineLvl w:val="4"/>
    </w:pPr>
    <w:rPr>
      <w:i/>
      <w:sz w:val="28"/>
    </w:rPr>
  </w:style>
  <w:style w:type="paragraph" w:styleId="Heading6">
    <w:name w:val="heading 6"/>
    <w:basedOn w:val="Normal"/>
    <w:next w:val="Normal"/>
    <w:qFormat/>
    <w:pPr>
      <w:keepNext/>
      <w:jc w:val="center"/>
      <w:outlineLvl w:val="5"/>
    </w:pPr>
    <w:rPr>
      <w:rFonts w:ascii=".VnTimeH" w:hAnsi=".VnTimeH"/>
      <w:b/>
      <w:sz w:val="24"/>
    </w:rPr>
  </w:style>
  <w:style w:type="paragraph" w:styleId="Heading7">
    <w:name w:val="heading 7"/>
    <w:basedOn w:val="Normal"/>
    <w:next w:val="Normal"/>
    <w:qFormat/>
    <w:pPr>
      <w:keepNext/>
      <w:spacing w:line="288" w:lineRule="auto"/>
      <w:outlineLvl w:val="6"/>
    </w:pPr>
    <w:rPr>
      <w:rFonts w:ascii=".VnArial Narrow" w:hAnsi=".Vn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jc w:val="both"/>
    </w:pPr>
    <w:rPr>
      <w:sz w:val="28"/>
    </w:rPr>
  </w:style>
  <w:style w:type="paragraph" w:styleId="BodyTextIndent">
    <w:name w:val="Body Text Indent"/>
    <w:basedOn w:val="Normal"/>
    <w:pPr>
      <w:spacing w:line="228" w:lineRule="auto"/>
      <w:ind w:left="360" w:hanging="360"/>
      <w:jc w:val="both"/>
    </w:pPr>
    <w:rPr>
      <w:sz w:val="28"/>
    </w:rPr>
  </w:style>
  <w:style w:type="paragraph" w:styleId="BodyText">
    <w:name w:val="Body Text"/>
    <w:basedOn w:val="Normal"/>
    <w:pPr>
      <w:spacing w:line="360" w:lineRule="auto"/>
      <w:jc w:val="both"/>
    </w:pPr>
    <w:rPr>
      <w:rFonts w:ascii=".VnArial" w:hAnsi=".VnArial"/>
      <w:sz w:val="22"/>
    </w:rPr>
  </w:style>
  <w:style w:type="character" w:styleId="PageNumber">
    <w:name w:val="page number"/>
    <w:basedOn w:val="DefaultParagraphFont"/>
  </w:style>
  <w:style w:type="paragraph" w:styleId="BodyTextIndent2">
    <w:name w:val="Body Text Indent 2"/>
    <w:basedOn w:val="Normal"/>
    <w:pPr>
      <w:ind w:left="270"/>
    </w:pPr>
    <w:rPr>
      <w:rFonts w:ascii=".VnArial Narrow" w:hAnsi=".VnArial Narrow"/>
      <w:sz w:val="24"/>
    </w:rPr>
  </w:style>
  <w:style w:type="paragraph" w:styleId="Header">
    <w:name w:val="header"/>
    <w:basedOn w:val="Normal"/>
    <w:pPr>
      <w:tabs>
        <w:tab w:val="center" w:pos="4320"/>
        <w:tab w:val="right" w:pos="8640"/>
      </w:tabs>
    </w:pPr>
  </w:style>
  <w:style w:type="paragraph" w:styleId="BodyText2">
    <w:name w:val="Body Text 2"/>
    <w:basedOn w:val="Normal"/>
    <w:rsid w:val="0054042E"/>
    <w:pPr>
      <w:spacing w:after="120" w:line="480" w:lineRule="auto"/>
    </w:pPr>
  </w:style>
  <w:style w:type="table" w:styleId="TableGrid">
    <w:name w:val="Table Grid"/>
    <w:basedOn w:val="TableNormal"/>
    <w:rsid w:val="00202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16F7"/>
    <w:rPr>
      <w:rFonts w:ascii="Segoe UI" w:hAnsi="Segoe UI" w:cs="Segoe UI"/>
      <w:sz w:val="18"/>
      <w:szCs w:val="18"/>
    </w:rPr>
  </w:style>
  <w:style w:type="character" w:customStyle="1" w:styleId="BalloonTextChar">
    <w:name w:val="Balloon Text Char"/>
    <w:basedOn w:val="DefaultParagraphFont"/>
    <w:link w:val="BalloonText"/>
    <w:rsid w:val="001116F7"/>
    <w:rPr>
      <w:rFonts w:ascii="Segoe UI" w:hAnsi="Segoe UI" w:cs="Segoe UI"/>
      <w:sz w:val="18"/>
      <w:szCs w:val="18"/>
    </w:rPr>
  </w:style>
  <w:style w:type="paragraph" w:styleId="ListParagraph">
    <w:name w:val="List Paragraph"/>
    <w:basedOn w:val="Normal"/>
    <w:uiPriority w:val="34"/>
    <w:qFormat/>
    <w:rsid w:val="00920345"/>
    <w:pPr>
      <w:ind w:left="720"/>
      <w:contextualSpacing/>
    </w:pPr>
  </w:style>
  <w:style w:type="character" w:styleId="Hyperlink">
    <w:name w:val="Hyperlink"/>
    <w:uiPriority w:val="99"/>
    <w:unhideWhenUsed/>
    <w:rsid w:val="00451D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959707">
      <w:bodyDiv w:val="1"/>
      <w:marLeft w:val="0"/>
      <w:marRight w:val="0"/>
      <w:marTop w:val="0"/>
      <w:marBottom w:val="0"/>
      <w:divBdr>
        <w:top w:val="none" w:sz="0" w:space="0" w:color="auto"/>
        <w:left w:val="none" w:sz="0" w:space="0" w:color="auto"/>
        <w:bottom w:val="none" w:sz="0" w:space="0" w:color="auto"/>
        <w:right w:val="none" w:sz="0" w:space="0" w:color="auto"/>
      </w:divBdr>
    </w:div>
    <w:div w:id="210025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kt.hoppha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9</Pages>
  <Words>2479</Words>
  <Characters>10048</Characters>
  <Application>Microsoft Office Word</Application>
  <DocSecurity>0</DocSecurity>
  <Lines>83</Lines>
  <Paragraphs>25</Paragraphs>
  <ScaleCrop>false</ScaleCrop>
  <HeadingPairs>
    <vt:vector size="2" baseType="variant">
      <vt:variant>
        <vt:lpstr>Title</vt:lpstr>
      </vt:variant>
      <vt:variant>
        <vt:i4>1</vt:i4>
      </vt:variant>
    </vt:vector>
  </HeadingPairs>
  <TitlesOfParts>
    <vt:vector size="1" baseType="lpstr">
      <vt:lpstr>céng hoµ x· héi chñ nghÜa viÖt nam</vt:lpstr>
    </vt:vector>
  </TitlesOfParts>
  <Company>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hoµ x· héi chñ nghÜa viÖt nam</dc:title>
  <dc:subject/>
  <dc:creator>FREE</dc:creator>
  <cp:keywords/>
  <cp:lastModifiedBy>ADMIN</cp:lastModifiedBy>
  <cp:revision>13</cp:revision>
  <cp:lastPrinted>2023-10-10T08:18:00Z</cp:lastPrinted>
  <dcterms:created xsi:type="dcterms:W3CDTF">2026-04-02T09:16:00Z</dcterms:created>
  <dcterms:modified xsi:type="dcterms:W3CDTF">2026-04-06T03:29:00Z</dcterms:modified>
</cp:coreProperties>
</file>